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D168A7" w14:textId="27B33E40" w:rsidR="00E22BC4" w:rsidRPr="00AC4DA6" w:rsidRDefault="009F68C2" w:rsidP="00AC4D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Times New Roman" w:hAnsi="Times New Roman" w:cs="Times New Roman"/>
          <w:b/>
          <w:color w:val="333333"/>
        </w:rPr>
      </w:pPr>
      <w:r w:rsidRPr="00EA2379">
        <w:rPr>
          <w:rFonts w:ascii="Times New Roman" w:hAnsi="Times New Roman" w:cs="Times New Roman"/>
          <w:b/>
          <w:color w:val="333333"/>
        </w:rPr>
        <w:t>C</w:t>
      </w:r>
      <w:r w:rsidR="00581AFE" w:rsidRPr="00EA2379">
        <w:rPr>
          <w:rFonts w:ascii="Times New Roman" w:hAnsi="Times New Roman" w:cs="Times New Roman"/>
          <w:b/>
          <w:color w:val="333333"/>
        </w:rPr>
        <w:t xml:space="preserve">onduite à tenir pour le suivi des patients </w:t>
      </w:r>
      <w:r w:rsidR="00F901DA" w:rsidRPr="00EA2379">
        <w:rPr>
          <w:rFonts w:ascii="Times New Roman" w:hAnsi="Times New Roman" w:cs="Times New Roman"/>
          <w:b/>
          <w:color w:val="333333"/>
        </w:rPr>
        <w:t>atteints d’uvéite</w:t>
      </w:r>
      <w:r w:rsidR="00581AFE" w:rsidRPr="00EA2379">
        <w:rPr>
          <w:rFonts w:ascii="Times New Roman" w:hAnsi="Times New Roman" w:cs="Times New Roman"/>
          <w:b/>
          <w:color w:val="333333"/>
        </w:rPr>
        <w:t xml:space="preserve"> </w:t>
      </w:r>
      <w:r w:rsidR="00F901DA" w:rsidRPr="00EA2379">
        <w:rPr>
          <w:rFonts w:ascii="Times New Roman" w:hAnsi="Times New Roman" w:cs="Times New Roman"/>
          <w:b/>
          <w:color w:val="333333"/>
        </w:rPr>
        <w:t>au cours de la pandémie Covid-19 </w:t>
      </w:r>
    </w:p>
    <w:p w14:paraId="7CE16786" w14:textId="06E4A878" w:rsidR="00581AFE" w:rsidRDefault="00581AFE" w:rsidP="00EA2379">
      <w:pPr>
        <w:spacing w:line="240" w:lineRule="auto"/>
        <w:rPr>
          <w:rFonts w:ascii="Times New Roman" w:hAnsi="Times New Roman" w:cs="Times New Roman"/>
          <w:color w:val="333333"/>
        </w:rPr>
      </w:pPr>
      <w:r w:rsidRPr="00EA2379">
        <w:rPr>
          <w:rFonts w:ascii="Times New Roman" w:hAnsi="Times New Roman" w:cs="Times New Roman"/>
          <w:color w:val="333333"/>
        </w:rPr>
        <w:t>Fiche rédigée par le Dr Sara Touhami</w:t>
      </w:r>
      <w:r w:rsidR="00417C39" w:rsidRPr="00417C39">
        <w:rPr>
          <w:rFonts w:ascii="Times New Roman" w:hAnsi="Times New Roman" w:cs="Times New Roman"/>
          <w:color w:val="333333"/>
          <w:vertAlign w:val="superscript"/>
        </w:rPr>
        <w:t>1</w:t>
      </w:r>
      <w:r w:rsidRPr="00EA2379">
        <w:rPr>
          <w:rFonts w:ascii="Times New Roman" w:hAnsi="Times New Roman" w:cs="Times New Roman"/>
          <w:color w:val="333333"/>
        </w:rPr>
        <w:t>, le Pr David Saadoun</w:t>
      </w:r>
      <w:r w:rsidR="00417C39">
        <w:rPr>
          <w:rFonts w:ascii="Times New Roman" w:hAnsi="Times New Roman" w:cs="Times New Roman"/>
          <w:color w:val="333333"/>
          <w:vertAlign w:val="superscript"/>
        </w:rPr>
        <w:t>2</w:t>
      </w:r>
      <w:r w:rsidR="000C6FCE" w:rsidRPr="00EA2379">
        <w:rPr>
          <w:rFonts w:ascii="Times New Roman" w:hAnsi="Times New Roman" w:cs="Times New Roman"/>
          <w:color w:val="333333"/>
        </w:rPr>
        <w:t xml:space="preserve">, </w:t>
      </w:r>
      <w:r w:rsidR="00FC10FC">
        <w:rPr>
          <w:rFonts w:ascii="Times New Roman" w:hAnsi="Times New Roman" w:cs="Times New Roman"/>
          <w:color w:val="333333"/>
        </w:rPr>
        <w:t>le Pr Laurent Kodjikian</w:t>
      </w:r>
      <w:r w:rsidR="00417C39">
        <w:rPr>
          <w:rFonts w:ascii="Times New Roman" w:hAnsi="Times New Roman" w:cs="Times New Roman"/>
          <w:color w:val="333333"/>
          <w:vertAlign w:val="superscript"/>
        </w:rPr>
        <w:t>3</w:t>
      </w:r>
      <w:r w:rsidR="00FC10FC">
        <w:rPr>
          <w:rFonts w:ascii="Times New Roman" w:hAnsi="Times New Roman" w:cs="Times New Roman"/>
          <w:color w:val="333333"/>
        </w:rPr>
        <w:t xml:space="preserve"> </w:t>
      </w:r>
      <w:r w:rsidR="000C6FCE" w:rsidRPr="00EA2379">
        <w:rPr>
          <w:rFonts w:ascii="Times New Roman" w:hAnsi="Times New Roman" w:cs="Times New Roman"/>
          <w:color w:val="333333"/>
        </w:rPr>
        <w:t xml:space="preserve">et le Pr </w:t>
      </w:r>
      <w:proofErr w:type="spellStart"/>
      <w:r w:rsidR="000C6FCE" w:rsidRPr="00EA2379">
        <w:rPr>
          <w:rFonts w:ascii="Times New Roman" w:hAnsi="Times New Roman" w:cs="Times New Roman"/>
          <w:color w:val="333333"/>
        </w:rPr>
        <w:t>Bahram</w:t>
      </w:r>
      <w:proofErr w:type="spellEnd"/>
      <w:r w:rsidR="000C6FCE" w:rsidRPr="00EA2379">
        <w:rPr>
          <w:rFonts w:ascii="Times New Roman" w:hAnsi="Times New Roman" w:cs="Times New Roman"/>
          <w:color w:val="333333"/>
        </w:rPr>
        <w:t xml:space="preserve"> Bodaghi</w:t>
      </w:r>
      <w:r w:rsidR="00417C39" w:rsidRPr="00417C39">
        <w:rPr>
          <w:rFonts w:ascii="Times New Roman" w:hAnsi="Times New Roman" w:cs="Times New Roman"/>
          <w:color w:val="333333"/>
          <w:vertAlign w:val="superscript"/>
        </w:rPr>
        <w:t>1</w:t>
      </w:r>
      <w:r w:rsidR="00417C39">
        <w:rPr>
          <w:rFonts w:ascii="Times New Roman" w:hAnsi="Times New Roman" w:cs="Times New Roman"/>
          <w:color w:val="333333"/>
        </w:rPr>
        <w:t xml:space="preserve">. </w:t>
      </w:r>
      <w:r w:rsidRPr="00EA2379">
        <w:rPr>
          <w:rFonts w:ascii="Times New Roman" w:hAnsi="Times New Roman" w:cs="Times New Roman"/>
          <w:color w:val="333333"/>
        </w:rPr>
        <w:t xml:space="preserve">Le 21 mars 2020 </w:t>
      </w:r>
    </w:p>
    <w:p w14:paraId="78F24222" w14:textId="4DA81CCD" w:rsidR="00417C39" w:rsidRPr="00AC4DA6" w:rsidRDefault="00417C39" w:rsidP="00EA2379">
      <w:pPr>
        <w:spacing w:line="240" w:lineRule="auto"/>
        <w:rPr>
          <w:rFonts w:ascii="Times New Roman" w:hAnsi="Times New Roman" w:cs="Times New Roman"/>
          <w:color w:val="333333"/>
          <w:sz w:val="18"/>
          <w:szCs w:val="18"/>
        </w:rPr>
      </w:pPr>
      <w:r w:rsidRPr="00AC4DA6">
        <w:rPr>
          <w:rFonts w:ascii="Times New Roman" w:hAnsi="Times New Roman" w:cs="Times New Roman"/>
          <w:color w:val="333333"/>
          <w:sz w:val="18"/>
          <w:szCs w:val="18"/>
          <w:vertAlign w:val="superscript"/>
        </w:rPr>
        <w:t xml:space="preserve">1 </w:t>
      </w:r>
      <w:r w:rsidRPr="00AC4DA6">
        <w:rPr>
          <w:rFonts w:ascii="Times New Roman" w:hAnsi="Times New Roman" w:cs="Times New Roman"/>
          <w:color w:val="333333"/>
          <w:sz w:val="18"/>
          <w:szCs w:val="18"/>
        </w:rPr>
        <w:t xml:space="preserve">Service d’ophtalmologie, CHU Pitié Salpetrière, Paris. </w:t>
      </w:r>
      <w:r w:rsidRPr="00AC4DA6">
        <w:rPr>
          <w:rFonts w:ascii="Times New Roman" w:hAnsi="Times New Roman" w:cs="Times New Roman"/>
          <w:color w:val="333333"/>
          <w:sz w:val="18"/>
          <w:szCs w:val="18"/>
          <w:vertAlign w:val="superscript"/>
        </w:rPr>
        <w:t xml:space="preserve">2 </w:t>
      </w:r>
      <w:r w:rsidRPr="00AC4DA6">
        <w:rPr>
          <w:rFonts w:ascii="Times New Roman" w:hAnsi="Times New Roman" w:cs="Times New Roman"/>
          <w:color w:val="333333"/>
          <w:sz w:val="18"/>
          <w:szCs w:val="18"/>
        </w:rPr>
        <w:t xml:space="preserve">Service de médecine interne, CHU Pitié Salpetrière, Paris. </w:t>
      </w:r>
      <w:r w:rsidRPr="00AC4DA6">
        <w:rPr>
          <w:rFonts w:ascii="Times New Roman" w:hAnsi="Times New Roman" w:cs="Times New Roman"/>
          <w:color w:val="333333"/>
          <w:sz w:val="18"/>
          <w:szCs w:val="18"/>
          <w:vertAlign w:val="superscript"/>
        </w:rPr>
        <w:t xml:space="preserve">3 </w:t>
      </w:r>
      <w:r w:rsidRPr="00AC4DA6">
        <w:rPr>
          <w:rFonts w:ascii="Times New Roman" w:hAnsi="Times New Roman" w:cs="Times New Roman"/>
          <w:color w:val="333333"/>
          <w:sz w:val="18"/>
          <w:szCs w:val="18"/>
        </w:rPr>
        <w:t>Service d’ophtalmologie, CHU Croix</w:t>
      </w:r>
      <w:r w:rsidR="00E32EB8" w:rsidRPr="00AC4DA6">
        <w:rPr>
          <w:rFonts w:ascii="Times New Roman" w:hAnsi="Times New Roman" w:cs="Times New Roman"/>
          <w:color w:val="FF0000"/>
          <w:sz w:val="18"/>
          <w:szCs w:val="18"/>
        </w:rPr>
        <w:t>-</w:t>
      </w:r>
      <w:r w:rsidRPr="00AC4DA6">
        <w:rPr>
          <w:rFonts w:ascii="Times New Roman" w:hAnsi="Times New Roman" w:cs="Times New Roman"/>
          <w:color w:val="333333"/>
          <w:sz w:val="18"/>
          <w:szCs w:val="18"/>
        </w:rPr>
        <w:t>Rousse, Lyon.</w:t>
      </w:r>
    </w:p>
    <w:p w14:paraId="00DFFEC7" w14:textId="4565D491" w:rsidR="00417C39" w:rsidRPr="00EA2379" w:rsidRDefault="00AF5A0B" w:rsidP="00EA2379">
      <w:pPr>
        <w:spacing w:line="240" w:lineRule="auto"/>
        <w:rPr>
          <w:rFonts w:ascii="Times New Roman" w:hAnsi="Times New Roman" w:cs="Times New Roman"/>
          <w:color w:val="333333"/>
        </w:rPr>
      </w:pPr>
      <w:r w:rsidRPr="00EA2379">
        <w:rPr>
          <w:rFonts w:ascii="Times New Roman" w:hAnsi="Times New Roman" w:cs="Times New Roman"/>
          <w:color w:val="333333"/>
        </w:rPr>
        <w:t xml:space="preserve">L’uvéite touche </w:t>
      </w:r>
      <w:r w:rsidR="00133702" w:rsidRPr="00EA2379">
        <w:rPr>
          <w:rFonts w:ascii="Times New Roman" w:hAnsi="Times New Roman" w:cs="Times New Roman"/>
          <w:color w:val="333333"/>
        </w:rPr>
        <w:t xml:space="preserve">une population </w:t>
      </w:r>
      <w:r w:rsidR="00EC0B2B">
        <w:rPr>
          <w:rFonts w:ascii="Times New Roman" w:hAnsi="Times New Roman" w:cs="Times New Roman"/>
          <w:color w:val="333333"/>
        </w:rPr>
        <w:t>d’âge variable</w:t>
      </w:r>
      <w:r w:rsidRPr="00EA2379">
        <w:rPr>
          <w:rFonts w:ascii="Times New Roman" w:hAnsi="Times New Roman" w:cs="Times New Roman"/>
          <w:color w:val="333333"/>
        </w:rPr>
        <w:t xml:space="preserve"> avec un risque </w:t>
      </w:r>
      <w:r w:rsidR="00EC0B2B">
        <w:rPr>
          <w:rFonts w:ascii="Times New Roman" w:hAnsi="Times New Roman" w:cs="Times New Roman"/>
          <w:color w:val="333333"/>
        </w:rPr>
        <w:t>non négligeable</w:t>
      </w:r>
      <w:r w:rsidRPr="00EA2379">
        <w:rPr>
          <w:rFonts w:ascii="Times New Roman" w:hAnsi="Times New Roman" w:cs="Times New Roman"/>
          <w:color w:val="333333"/>
        </w:rPr>
        <w:t xml:space="preserve"> de développer des formes graves </w:t>
      </w:r>
      <w:r w:rsidR="009F68C2" w:rsidRPr="00EA2379">
        <w:rPr>
          <w:rFonts w:ascii="Times New Roman" w:hAnsi="Times New Roman" w:cs="Times New Roman"/>
          <w:color w:val="333333"/>
        </w:rPr>
        <w:t>du</w:t>
      </w:r>
      <w:r w:rsidR="00EC0B2B">
        <w:rPr>
          <w:rFonts w:ascii="Times New Roman" w:hAnsi="Times New Roman" w:cs="Times New Roman"/>
          <w:color w:val="333333"/>
        </w:rPr>
        <w:t xml:space="preserve"> Covid-19. L</w:t>
      </w:r>
      <w:r w:rsidRPr="00EA2379">
        <w:rPr>
          <w:rFonts w:ascii="Times New Roman" w:hAnsi="Times New Roman" w:cs="Times New Roman"/>
          <w:color w:val="333333"/>
        </w:rPr>
        <w:t xml:space="preserve">e recours aux </w:t>
      </w:r>
      <w:r w:rsidR="00133702" w:rsidRPr="00EA2379">
        <w:rPr>
          <w:rFonts w:ascii="Times New Roman" w:hAnsi="Times New Roman" w:cs="Times New Roman"/>
          <w:color w:val="333333"/>
        </w:rPr>
        <w:t>stéroïdes</w:t>
      </w:r>
      <w:r w:rsidRPr="00EA2379">
        <w:rPr>
          <w:rFonts w:ascii="Times New Roman" w:hAnsi="Times New Roman" w:cs="Times New Roman"/>
          <w:color w:val="333333"/>
        </w:rPr>
        <w:t xml:space="preserve"> ou immunosuppresseurs </w:t>
      </w:r>
      <w:r w:rsidR="00EC0B2B">
        <w:rPr>
          <w:rFonts w:ascii="Times New Roman" w:hAnsi="Times New Roman" w:cs="Times New Roman"/>
          <w:color w:val="333333"/>
        </w:rPr>
        <w:t xml:space="preserve">mérite </w:t>
      </w:r>
      <w:r w:rsidR="000C6FCE" w:rsidRPr="00EA2379">
        <w:rPr>
          <w:rFonts w:ascii="Times New Roman" w:hAnsi="Times New Roman" w:cs="Times New Roman"/>
          <w:color w:val="333333"/>
        </w:rPr>
        <w:t xml:space="preserve">des </w:t>
      </w:r>
      <w:r w:rsidR="00133702" w:rsidRPr="00EA2379">
        <w:rPr>
          <w:rFonts w:ascii="Times New Roman" w:hAnsi="Times New Roman" w:cs="Times New Roman"/>
          <w:color w:val="333333"/>
        </w:rPr>
        <w:t>précautions</w:t>
      </w:r>
      <w:r w:rsidR="00EC0B2B">
        <w:rPr>
          <w:rFonts w:ascii="Times New Roman" w:hAnsi="Times New Roman" w:cs="Times New Roman"/>
          <w:color w:val="333333"/>
        </w:rPr>
        <w:t xml:space="preserve"> et une évaluation du bénéfice-risque</w:t>
      </w:r>
      <w:r w:rsidR="00133702" w:rsidRPr="00EA2379">
        <w:rPr>
          <w:rFonts w:ascii="Times New Roman" w:hAnsi="Times New Roman" w:cs="Times New Roman"/>
          <w:color w:val="333333"/>
        </w:rPr>
        <w:t>.</w:t>
      </w:r>
      <w:r w:rsidR="000C6FCE" w:rsidRPr="00EA2379">
        <w:rPr>
          <w:rFonts w:ascii="Times New Roman" w:hAnsi="Times New Roman" w:cs="Times New Roman"/>
          <w:color w:val="333333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42"/>
      </w:tblGrid>
      <w:tr w:rsidR="001F354E" w:rsidRPr="00EA2379" w14:paraId="582D727F" w14:textId="77777777" w:rsidTr="005A746D">
        <w:tc>
          <w:tcPr>
            <w:tcW w:w="90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717D404" w14:textId="2C44EA1D" w:rsidR="001F354E" w:rsidRPr="00EA2379" w:rsidRDefault="001F354E" w:rsidP="00EA2379">
            <w:pPr>
              <w:rPr>
                <w:rFonts w:ascii="Times New Roman" w:hAnsi="Times New Roman" w:cs="Times New Roman"/>
                <w:b/>
                <w:color w:val="333333"/>
              </w:rPr>
            </w:pPr>
            <w:r w:rsidRPr="00EA2379">
              <w:rPr>
                <w:rFonts w:ascii="Times New Roman" w:hAnsi="Times New Roman" w:cs="Times New Roman"/>
                <w:b/>
                <w:color w:val="333333"/>
              </w:rPr>
              <w:t xml:space="preserve">PRISE EN CHARGE AMBULATOIRE </w:t>
            </w:r>
          </w:p>
        </w:tc>
      </w:tr>
    </w:tbl>
    <w:p w14:paraId="534D0820" w14:textId="3DCC7ACC" w:rsidR="001F354E" w:rsidRPr="00EA2379" w:rsidRDefault="001F354E" w:rsidP="00EA2379">
      <w:pPr>
        <w:spacing w:line="240" w:lineRule="auto"/>
        <w:rPr>
          <w:rFonts w:ascii="Times New Roman" w:hAnsi="Times New Roman" w:cs="Times New Roman"/>
          <w:b/>
          <w:color w:val="333333"/>
        </w:rPr>
      </w:pPr>
      <w:r w:rsidRPr="00EA2379">
        <w:rPr>
          <w:rFonts w:ascii="Times New Roman" w:hAnsi="Times New Roman" w:cs="Times New Roman"/>
          <w:b/>
          <w:color w:val="333333"/>
          <w:u w:val="single"/>
        </w:rPr>
        <w:t>En cas de premier épisode d’uvé</w:t>
      </w:r>
      <w:r w:rsidR="00D03A7C" w:rsidRPr="00EA2379">
        <w:rPr>
          <w:rFonts w:ascii="Times New Roman" w:hAnsi="Times New Roman" w:cs="Times New Roman"/>
          <w:b/>
          <w:color w:val="333333"/>
          <w:u w:val="single"/>
        </w:rPr>
        <w:t xml:space="preserve">ite </w:t>
      </w:r>
      <w:r w:rsidR="004B511B" w:rsidRPr="00EA2379">
        <w:rPr>
          <w:rFonts w:ascii="Times New Roman" w:hAnsi="Times New Roman" w:cs="Times New Roman"/>
          <w:b/>
          <w:color w:val="333333"/>
          <w:u w:val="single"/>
        </w:rPr>
        <w:t>antérieure</w:t>
      </w:r>
      <w:r w:rsidR="00F901DA" w:rsidRPr="00EA2379">
        <w:rPr>
          <w:rFonts w:ascii="Times New Roman" w:hAnsi="Times New Roman" w:cs="Times New Roman"/>
          <w:b/>
          <w:color w:val="333333"/>
          <w:u w:val="single"/>
        </w:rPr>
        <w:t xml:space="preserve"> ou récidive aiguë</w:t>
      </w:r>
      <w:r w:rsidR="004B511B" w:rsidRPr="00EA2379">
        <w:rPr>
          <w:rFonts w:ascii="Times New Roman" w:hAnsi="Times New Roman" w:cs="Times New Roman"/>
          <w:b/>
          <w:color w:val="333333"/>
        </w:rPr>
        <w:t> :</w:t>
      </w:r>
      <w:r w:rsidRPr="00EA2379">
        <w:rPr>
          <w:rFonts w:ascii="Times New Roman" w:hAnsi="Times New Roman" w:cs="Times New Roman"/>
          <w:b/>
          <w:color w:val="333333"/>
        </w:rPr>
        <w:t xml:space="preserve"> </w:t>
      </w:r>
    </w:p>
    <w:p w14:paraId="6212BDAF" w14:textId="7B631EB1" w:rsidR="00EB504A" w:rsidRPr="00EA2379" w:rsidRDefault="00EB504A" w:rsidP="00EA2379">
      <w:pPr>
        <w:pStyle w:val="Paragraphedeliste"/>
        <w:numPr>
          <w:ilvl w:val="0"/>
          <w:numId w:val="1"/>
        </w:numPr>
        <w:spacing w:line="240" w:lineRule="auto"/>
        <w:ind w:left="360"/>
        <w:rPr>
          <w:rFonts w:ascii="Times New Roman" w:hAnsi="Times New Roman" w:cs="Times New Roman"/>
          <w:color w:val="333333"/>
        </w:rPr>
      </w:pPr>
      <w:r w:rsidRPr="00EA2379">
        <w:rPr>
          <w:rFonts w:ascii="Times New Roman" w:hAnsi="Times New Roman" w:cs="Times New Roman"/>
          <w:color w:val="333333"/>
        </w:rPr>
        <w:t>Attention : Une consultation pour œil rouge peut correspondre à une conjonctivite Covid-19 et il est indispensable de porter des gants lors de l’examen de ces patients.</w:t>
      </w:r>
    </w:p>
    <w:p w14:paraId="234E7B81" w14:textId="7A6CF981" w:rsidR="0074657F" w:rsidRPr="00EA2379" w:rsidRDefault="0074657F" w:rsidP="00EA2379">
      <w:pPr>
        <w:pStyle w:val="Paragraphedeliste"/>
        <w:numPr>
          <w:ilvl w:val="0"/>
          <w:numId w:val="1"/>
        </w:numPr>
        <w:spacing w:line="240" w:lineRule="auto"/>
        <w:ind w:left="360"/>
        <w:rPr>
          <w:rFonts w:ascii="Times New Roman" w:hAnsi="Times New Roman" w:cs="Times New Roman"/>
          <w:color w:val="333333"/>
        </w:rPr>
      </w:pPr>
      <w:r w:rsidRPr="00EA2379">
        <w:rPr>
          <w:rFonts w:ascii="Times New Roman" w:hAnsi="Times New Roman" w:cs="Times New Roman"/>
          <w:color w:val="333333"/>
        </w:rPr>
        <w:t>Fond d’œil indispensable pour éliminer les causes infectieuses classiques pouvant imposer une hospitalisation.</w:t>
      </w:r>
    </w:p>
    <w:p w14:paraId="2F8CF89C" w14:textId="58CDA11A" w:rsidR="005A746D" w:rsidRPr="00EA2379" w:rsidRDefault="005A746D" w:rsidP="00EA2379">
      <w:pPr>
        <w:pStyle w:val="Paragraphedeliste"/>
        <w:numPr>
          <w:ilvl w:val="0"/>
          <w:numId w:val="5"/>
        </w:numPr>
        <w:spacing w:line="240" w:lineRule="auto"/>
        <w:ind w:left="360"/>
        <w:rPr>
          <w:rFonts w:ascii="Times New Roman" w:hAnsi="Times New Roman" w:cs="Times New Roman"/>
          <w:color w:val="333333"/>
        </w:rPr>
      </w:pPr>
      <w:r w:rsidRPr="00EA2379">
        <w:rPr>
          <w:rFonts w:ascii="Times New Roman" w:hAnsi="Times New Roman" w:cs="Times New Roman"/>
          <w:color w:val="333333"/>
        </w:rPr>
        <w:t>Maintien de la consultation de contrôle à 48</w:t>
      </w:r>
      <w:r w:rsidR="00D03A7C" w:rsidRPr="00EA2379">
        <w:rPr>
          <w:rFonts w:ascii="Times New Roman" w:hAnsi="Times New Roman" w:cs="Times New Roman"/>
          <w:color w:val="333333"/>
        </w:rPr>
        <w:t>-72</w:t>
      </w:r>
      <w:r w:rsidRPr="00EA2379">
        <w:rPr>
          <w:rFonts w:ascii="Times New Roman" w:hAnsi="Times New Roman" w:cs="Times New Roman"/>
          <w:color w:val="333333"/>
        </w:rPr>
        <w:t xml:space="preserve"> heures</w:t>
      </w:r>
      <w:r w:rsidR="00417C39">
        <w:rPr>
          <w:rFonts w:ascii="Times New Roman" w:hAnsi="Times New Roman" w:cs="Times New Roman"/>
          <w:color w:val="333333"/>
        </w:rPr>
        <w:t xml:space="preserve"> (ou une semaine)</w:t>
      </w:r>
      <w:r w:rsidRPr="00EA2379">
        <w:rPr>
          <w:rFonts w:ascii="Times New Roman" w:hAnsi="Times New Roman" w:cs="Times New Roman"/>
          <w:color w:val="333333"/>
        </w:rPr>
        <w:t xml:space="preserve"> </w:t>
      </w:r>
      <w:r w:rsidR="0074657F" w:rsidRPr="00EA2379">
        <w:rPr>
          <w:rFonts w:ascii="Times New Roman" w:hAnsi="Times New Roman" w:cs="Times New Roman"/>
          <w:color w:val="333333"/>
        </w:rPr>
        <w:t>puis téléconsultation à privilégier si amélioration.</w:t>
      </w:r>
      <w:r w:rsidRPr="00EA2379">
        <w:rPr>
          <w:rFonts w:ascii="Times New Roman" w:hAnsi="Times New Roman" w:cs="Times New Roman"/>
          <w:color w:val="333333"/>
        </w:rPr>
        <w:t xml:space="preserve"> </w:t>
      </w:r>
    </w:p>
    <w:p w14:paraId="62CEEE05" w14:textId="301C9B47" w:rsidR="00262E86" w:rsidRPr="00EA2379" w:rsidRDefault="00E32EB8" w:rsidP="00EA2379">
      <w:pPr>
        <w:pStyle w:val="Paragraphedeliste"/>
        <w:numPr>
          <w:ilvl w:val="0"/>
          <w:numId w:val="5"/>
        </w:numPr>
        <w:spacing w:line="240" w:lineRule="auto"/>
        <w:ind w:left="360"/>
        <w:rPr>
          <w:rFonts w:ascii="Times New Roman" w:hAnsi="Times New Roman" w:cs="Times New Roman"/>
          <w:color w:val="333333"/>
        </w:rPr>
      </w:pPr>
      <w:r w:rsidRPr="0051716C">
        <w:rPr>
          <w:rFonts w:ascii="Times New Roman" w:hAnsi="Times New Roman" w:cs="Times New Roman"/>
          <w:color w:val="000000" w:themeColor="text1"/>
        </w:rPr>
        <w:t xml:space="preserve">Corticothérapie collyre non contre-indiquée, tout en favorisant </w:t>
      </w:r>
      <w:r w:rsidR="00262E86" w:rsidRPr="0051716C">
        <w:rPr>
          <w:rFonts w:ascii="Times New Roman" w:hAnsi="Times New Roman" w:cs="Times New Roman"/>
          <w:color w:val="000000" w:themeColor="text1"/>
        </w:rPr>
        <w:t xml:space="preserve">une décroissance très lente de la </w:t>
      </w:r>
      <w:r w:rsidR="00262E86" w:rsidRPr="00EA2379">
        <w:rPr>
          <w:rFonts w:ascii="Times New Roman" w:hAnsi="Times New Roman" w:cs="Times New Roman"/>
          <w:color w:val="333333"/>
        </w:rPr>
        <w:t>corticothérapie afin d’éviter un rebond inflammatoire</w:t>
      </w:r>
      <w:r w:rsidR="0074657F" w:rsidRPr="00EA2379">
        <w:rPr>
          <w:rFonts w:ascii="Times New Roman" w:hAnsi="Times New Roman" w:cs="Times New Roman"/>
          <w:color w:val="333333"/>
        </w:rPr>
        <w:t>.</w:t>
      </w:r>
    </w:p>
    <w:p w14:paraId="44B01636" w14:textId="42FBE1CA" w:rsidR="005A746D" w:rsidRPr="00EA2379" w:rsidRDefault="005A746D" w:rsidP="00EA2379">
      <w:pPr>
        <w:pStyle w:val="Paragraphedeliste"/>
        <w:numPr>
          <w:ilvl w:val="0"/>
          <w:numId w:val="5"/>
        </w:numPr>
        <w:spacing w:line="240" w:lineRule="auto"/>
        <w:ind w:left="360"/>
        <w:rPr>
          <w:rFonts w:ascii="Times New Roman" w:hAnsi="Times New Roman" w:cs="Times New Roman"/>
          <w:color w:val="333333"/>
        </w:rPr>
      </w:pPr>
      <w:r w:rsidRPr="00EA2379">
        <w:rPr>
          <w:rFonts w:ascii="Times New Roman" w:hAnsi="Times New Roman" w:cs="Times New Roman"/>
          <w:color w:val="333333"/>
        </w:rPr>
        <w:t xml:space="preserve">En l’absence de signe général, </w:t>
      </w:r>
      <w:r w:rsidR="0074657F" w:rsidRPr="00EA2379">
        <w:rPr>
          <w:rFonts w:ascii="Times New Roman" w:hAnsi="Times New Roman" w:cs="Times New Roman"/>
          <w:color w:val="333333"/>
        </w:rPr>
        <w:t xml:space="preserve">ou </w:t>
      </w:r>
      <w:r w:rsidRPr="00EA2379">
        <w:rPr>
          <w:rFonts w:ascii="Times New Roman" w:hAnsi="Times New Roman" w:cs="Times New Roman"/>
          <w:color w:val="333333"/>
        </w:rPr>
        <w:t>d’immuno</w:t>
      </w:r>
      <w:r w:rsidR="0074657F" w:rsidRPr="00EA2379">
        <w:rPr>
          <w:rFonts w:ascii="Times New Roman" w:hAnsi="Times New Roman" w:cs="Times New Roman"/>
          <w:color w:val="333333"/>
        </w:rPr>
        <w:t>dépressio</w:t>
      </w:r>
      <w:r w:rsidRPr="00EA2379">
        <w:rPr>
          <w:rFonts w:ascii="Times New Roman" w:hAnsi="Times New Roman" w:cs="Times New Roman"/>
          <w:color w:val="333333"/>
        </w:rPr>
        <w:t>n, avec atteinte unilatérale</w:t>
      </w:r>
      <w:r w:rsidR="0074657F" w:rsidRPr="00EA2379">
        <w:rPr>
          <w:rFonts w:ascii="Times New Roman" w:hAnsi="Times New Roman" w:cs="Times New Roman"/>
          <w:color w:val="333333"/>
        </w:rPr>
        <w:t xml:space="preserve"> et amélioration rapide</w:t>
      </w:r>
      <w:r w:rsidRPr="00EA2379">
        <w:rPr>
          <w:rFonts w:ascii="Times New Roman" w:hAnsi="Times New Roman" w:cs="Times New Roman"/>
          <w:color w:val="333333"/>
        </w:rPr>
        <w:t xml:space="preserve"> : le bilan étiologique pourra être réalisé sans urgence dans </w:t>
      </w:r>
      <w:r w:rsidR="0074657F" w:rsidRPr="00EA2379">
        <w:rPr>
          <w:rFonts w:ascii="Times New Roman" w:hAnsi="Times New Roman" w:cs="Times New Roman"/>
          <w:color w:val="333333"/>
        </w:rPr>
        <w:t>le</w:t>
      </w:r>
      <w:r w:rsidRPr="00EA2379">
        <w:rPr>
          <w:rFonts w:ascii="Times New Roman" w:hAnsi="Times New Roman" w:cs="Times New Roman"/>
          <w:color w:val="333333"/>
        </w:rPr>
        <w:t xml:space="preserve"> mois. </w:t>
      </w:r>
    </w:p>
    <w:p w14:paraId="7BF1A6E1" w14:textId="18230F96" w:rsidR="005A746D" w:rsidRPr="00EA2379" w:rsidRDefault="005A746D" w:rsidP="00EA2379">
      <w:pPr>
        <w:pStyle w:val="Paragraphedeliste"/>
        <w:numPr>
          <w:ilvl w:val="0"/>
          <w:numId w:val="5"/>
        </w:numPr>
        <w:spacing w:line="240" w:lineRule="auto"/>
        <w:ind w:left="360"/>
        <w:rPr>
          <w:rFonts w:ascii="Times New Roman" w:hAnsi="Times New Roman" w:cs="Times New Roman"/>
          <w:color w:val="333333"/>
        </w:rPr>
      </w:pPr>
      <w:r w:rsidRPr="00EA2379">
        <w:rPr>
          <w:rFonts w:ascii="Times New Roman" w:hAnsi="Times New Roman" w:cs="Times New Roman"/>
          <w:color w:val="333333"/>
        </w:rPr>
        <w:t>Signe général, immunosuppression, atteinte bilatérale </w:t>
      </w:r>
      <w:r w:rsidR="0074657F" w:rsidRPr="00EA2379">
        <w:rPr>
          <w:rFonts w:ascii="Times New Roman" w:hAnsi="Times New Roman" w:cs="Times New Roman"/>
          <w:color w:val="333333"/>
        </w:rPr>
        <w:t>ou absence d’amélioration à 48h</w:t>
      </w:r>
      <w:r w:rsidR="00F901DA" w:rsidRPr="00EA2379">
        <w:rPr>
          <w:rFonts w:ascii="Times New Roman" w:hAnsi="Times New Roman" w:cs="Times New Roman"/>
          <w:color w:val="333333"/>
        </w:rPr>
        <w:t xml:space="preserve"> </w:t>
      </w:r>
      <w:r w:rsidRPr="00EA2379">
        <w:rPr>
          <w:rFonts w:ascii="Times New Roman" w:hAnsi="Times New Roman" w:cs="Times New Roman"/>
          <w:color w:val="333333"/>
        </w:rPr>
        <w:t xml:space="preserve">: bilan étiologique rapide. </w:t>
      </w:r>
    </w:p>
    <w:p w14:paraId="4183191E" w14:textId="26D043B5" w:rsidR="0074657F" w:rsidRPr="00EA2379" w:rsidRDefault="00AF5A0B" w:rsidP="00EA2379">
      <w:pPr>
        <w:spacing w:line="240" w:lineRule="auto"/>
        <w:rPr>
          <w:rFonts w:ascii="Times New Roman" w:hAnsi="Times New Roman" w:cs="Times New Roman"/>
          <w:b/>
          <w:color w:val="333333"/>
          <w:u w:val="single"/>
        </w:rPr>
      </w:pPr>
      <w:r w:rsidRPr="00EA2379">
        <w:rPr>
          <w:rFonts w:ascii="Times New Roman" w:hAnsi="Times New Roman" w:cs="Times New Roman"/>
          <w:b/>
          <w:color w:val="333333"/>
          <w:u w:val="single"/>
        </w:rPr>
        <w:t>En cas d’uvéite</w:t>
      </w:r>
      <w:r w:rsidR="00417C39">
        <w:rPr>
          <w:rFonts w:ascii="Times New Roman" w:hAnsi="Times New Roman" w:cs="Times New Roman"/>
          <w:b/>
          <w:color w:val="333333"/>
          <w:u w:val="single"/>
        </w:rPr>
        <w:t xml:space="preserve"> antérieure suivie </w:t>
      </w:r>
      <w:r w:rsidR="0074657F" w:rsidRPr="00EA2379">
        <w:rPr>
          <w:rFonts w:ascii="Times New Roman" w:hAnsi="Times New Roman" w:cs="Times New Roman"/>
          <w:b/>
          <w:color w:val="333333"/>
          <w:u w:val="single"/>
        </w:rPr>
        <w:t>et</w:t>
      </w:r>
      <w:r w:rsidRPr="00EA2379">
        <w:rPr>
          <w:rFonts w:ascii="Times New Roman" w:hAnsi="Times New Roman" w:cs="Times New Roman"/>
          <w:b/>
          <w:color w:val="333333"/>
          <w:u w:val="single"/>
        </w:rPr>
        <w:t xml:space="preserve"> </w:t>
      </w:r>
      <w:r w:rsidR="00133702" w:rsidRPr="00EA2379">
        <w:rPr>
          <w:rFonts w:ascii="Times New Roman" w:hAnsi="Times New Roman" w:cs="Times New Roman"/>
          <w:b/>
          <w:color w:val="333333"/>
          <w:u w:val="single"/>
        </w:rPr>
        <w:t>traitée par collyres corticoïdes seuls</w:t>
      </w:r>
      <w:r w:rsidR="0074657F" w:rsidRPr="00EA2379">
        <w:rPr>
          <w:rFonts w:ascii="Times New Roman" w:hAnsi="Times New Roman" w:cs="Times New Roman"/>
          <w:b/>
          <w:color w:val="333333"/>
          <w:u w:val="single"/>
        </w:rPr>
        <w:t> :</w:t>
      </w:r>
    </w:p>
    <w:p w14:paraId="70912BB5" w14:textId="28ACDA48" w:rsidR="000C6FCE" w:rsidRPr="00EA2379" w:rsidRDefault="000C6FCE" w:rsidP="00EA2379">
      <w:pPr>
        <w:pStyle w:val="Paragraphedeliste"/>
        <w:numPr>
          <w:ilvl w:val="0"/>
          <w:numId w:val="3"/>
        </w:numPr>
        <w:spacing w:line="240" w:lineRule="auto"/>
        <w:rPr>
          <w:rFonts w:ascii="Times New Roman" w:hAnsi="Times New Roman" w:cs="Times New Roman"/>
        </w:rPr>
      </w:pPr>
      <w:r w:rsidRPr="00EA2379">
        <w:rPr>
          <w:rFonts w:ascii="Times New Roman" w:hAnsi="Times New Roman" w:cs="Times New Roman"/>
          <w:b/>
          <w:color w:val="333333"/>
        </w:rPr>
        <w:t xml:space="preserve">Si </w:t>
      </w:r>
      <w:r w:rsidR="008B2331" w:rsidRPr="00EA2379">
        <w:rPr>
          <w:rFonts w:ascii="Times New Roman" w:hAnsi="Times New Roman" w:cs="Times New Roman"/>
          <w:b/>
          <w:color w:val="333333"/>
        </w:rPr>
        <w:t>uvéite stabilisée</w:t>
      </w:r>
      <w:r w:rsidR="00962F46" w:rsidRPr="00EA2379">
        <w:rPr>
          <w:rFonts w:ascii="Times New Roman" w:hAnsi="Times New Roman" w:cs="Times New Roman"/>
          <w:b/>
          <w:color w:val="333333"/>
        </w:rPr>
        <w:t> :</w:t>
      </w:r>
      <w:r w:rsidR="003853FA" w:rsidRPr="00EA2379">
        <w:rPr>
          <w:rFonts w:ascii="Times New Roman" w:hAnsi="Times New Roman" w:cs="Times New Roman"/>
          <w:b/>
          <w:color w:val="333333"/>
        </w:rPr>
        <w:t xml:space="preserve"> </w:t>
      </w:r>
      <w:r w:rsidR="003853FA" w:rsidRPr="00EA2379">
        <w:rPr>
          <w:rFonts w:ascii="Times New Roman" w:hAnsi="Times New Roman" w:cs="Times New Roman"/>
          <w:bCs/>
          <w:color w:val="333333"/>
        </w:rPr>
        <w:t>Pas de consultation.</w:t>
      </w:r>
      <w:r w:rsidR="00962F46" w:rsidRPr="00EA2379">
        <w:rPr>
          <w:rFonts w:ascii="Times New Roman" w:hAnsi="Times New Roman" w:cs="Times New Roman"/>
          <w:color w:val="333333"/>
        </w:rPr>
        <w:t xml:space="preserve"> </w:t>
      </w:r>
      <w:r w:rsidRPr="00EA2379">
        <w:rPr>
          <w:rFonts w:ascii="Times New Roman" w:hAnsi="Times New Roman" w:cs="Times New Roman"/>
        </w:rPr>
        <w:t>Ne</w:t>
      </w:r>
      <w:r w:rsidR="00133702" w:rsidRPr="00EA2379">
        <w:rPr>
          <w:rFonts w:ascii="Times New Roman" w:hAnsi="Times New Roman" w:cs="Times New Roman"/>
        </w:rPr>
        <w:t xml:space="preserve"> pas procéder à la décroissance </w:t>
      </w:r>
      <w:r w:rsidRPr="00EA2379">
        <w:rPr>
          <w:rFonts w:ascii="Times New Roman" w:hAnsi="Times New Roman" w:cs="Times New Roman"/>
        </w:rPr>
        <w:t>des corticoïdes topiques</w:t>
      </w:r>
      <w:r w:rsidR="00F901DA" w:rsidRPr="00EA2379">
        <w:rPr>
          <w:rFonts w:ascii="Times New Roman" w:hAnsi="Times New Roman" w:cs="Times New Roman"/>
        </w:rPr>
        <w:t xml:space="preserve"> </w:t>
      </w:r>
      <w:r w:rsidR="00417C39">
        <w:rPr>
          <w:rFonts w:ascii="Times New Roman" w:hAnsi="Times New Roman" w:cs="Times New Roman"/>
        </w:rPr>
        <w:t>et g</w:t>
      </w:r>
      <w:r w:rsidRPr="00EA2379">
        <w:rPr>
          <w:rFonts w:ascii="Times New Roman" w:hAnsi="Times New Roman" w:cs="Times New Roman"/>
        </w:rPr>
        <w:t>arder</w:t>
      </w:r>
      <w:r w:rsidR="00133702" w:rsidRPr="00EA2379">
        <w:rPr>
          <w:rFonts w:ascii="Times New Roman" w:hAnsi="Times New Roman" w:cs="Times New Roman"/>
        </w:rPr>
        <w:t xml:space="preserve"> le nombre </w:t>
      </w:r>
      <w:r w:rsidRPr="00EA2379">
        <w:rPr>
          <w:rFonts w:ascii="Times New Roman" w:hAnsi="Times New Roman" w:cs="Times New Roman"/>
        </w:rPr>
        <w:t xml:space="preserve">minimal </w:t>
      </w:r>
      <w:r w:rsidR="00133702" w:rsidRPr="00EA2379">
        <w:rPr>
          <w:rFonts w:ascii="Times New Roman" w:hAnsi="Times New Roman" w:cs="Times New Roman"/>
        </w:rPr>
        <w:t>de gouttes ayant permis</w:t>
      </w:r>
      <w:r w:rsidR="00962F46" w:rsidRPr="00EA2379">
        <w:rPr>
          <w:rFonts w:ascii="Times New Roman" w:hAnsi="Times New Roman" w:cs="Times New Roman"/>
        </w:rPr>
        <w:t xml:space="preserve"> </w:t>
      </w:r>
      <w:r w:rsidR="00133702" w:rsidRPr="00EA2379">
        <w:rPr>
          <w:rFonts w:ascii="Times New Roman" w:hAnsi="Times New Roman" w:cs="Times New Roman"/>
        </w:rPr>
        <w:t>l’accalmie</w:t>
      </w:r>
      <w:r w:rsidR="00417C39">
        <w:rPr>
          <w:rFonts w:ascii="Times New Roman" w:hAnsi="Times New Roman" w:cs="Times New Roman"/>
        </w:rPr>
        <w:t xml:space="preserve"> </w:t>
      </w:r>
      <w:r w:rsidR="00417C39" w:rsidRPr="00EA2379">
        <w:rPr>
          <w:rFonts w:ascii="Times New Roman" w:hAnsi="Times New Roman" w:cs="Times New Roman"/>
        </w:rPr>
        <w:t>(si &lt;5gtes/j de DXM)</w:t>
      </w:r>
      <w:r w:rsidR="00133702" w:rsidRPr="00EA2379">
        <w:rPr>
          <w:rFonts w:ascii="Times New Roman" w:hAnsi="Times New Roman" w:cs="Times New Roman"/>
        </w:rPr>
        <w:t xml:space="preserve">. </w:t>
      </w:r>
      <w:r w:rsidR="003853FA" w:rsidRPr="00EA2379">
        <w:rPr>
          <w:rFonts w:ascii="Times New Roman" w:hAnsi="Times New Roman" w:cs="Times New Roman"/>
        </w:rPr>
        <w:t>Si</w:t>
      </w:r>
      <w:r w:rsidR="00962F46" w:rsidRPr="00EA2379">
        <w:rPr>
          <w:rFonts w:ascii="Times New Roman" w:hAnsi="Times New Roman" w:cs="Times New Roman"/>
        </w:rPr>
        <w:t xml:space="preserve"> </w:t>
      </w:r>
      <w:r w:rsidRPr="00EA2379">
        <w:rPr>
          <w:rFonts w:ascii="Times New Roman" w:hAnsi="Times New Roman" w:cs="Times New Roman"/>
        </w:rPr>
        <w:t xml:space="preserve">PIO </w:t>
      </w:r>
      <w:r w:rsidR="00962F46" w:rsidRPr="00EA2379">
        <w:rPr>
          <w:rFonts w:ascii="Times New Roman" w:hAnsi="Times New Roman" w:cs="Times New Roman"/>
        </w:rPr>
        <w:t>limite (&gt;20 mmHg)</w:t>
      </w:r>
      <w:r w:rsidR="003853FA" w:rsidRPr="00EA2379">
        <w:rPr>
          <w:rFonts w:ascii="Times New Roman" w:hAnsi="Times New Roman" w:cs="Times New Roman"/>
        </w:rPr>
        <w:t xml:space="preserve"> un</w:t>
      </w:r>
      <w:r w:rsidR="00962F46" w:rsidRPr="00EA2379">
        <w:rPr>
          <w:rFonts w:ascii="Times New Roman" w:hAnsi="Times New Roman" w:cs="Times New Roman"/>
        </w:rPr>
        <w:t xml:space="preserve"> hypotonisant prophylactique </w:t>
      </w:r>
      <w:r w:rsidR="003853FA" w:rsidRPr="00EA2379">
        <w:rPr>
          <w:rFonts w:ascii="Times New Roman" w:hAnsi="Times New Roman" w:cs="Times New Roman"/>
        </w:rPr>
        <w:t>peut être proposé</w:t>
      </w:r>
      <w:r w:rsidR="009F68C2" w:rsidRPr="00EA2379">
        <w:rPr>
          <w:rFonts w:ascii="Times New Roman" w:hAnsi="Times New Roman" w:cs="Times New Roman"/>
        </w:rPr>
        <w:t>.</w:t>
      </w:r>
      <w:r w:rsidR="001F354E" w:rsidRPr="00EA2379">
        <w:rPr>
          <w:rFonts w:ascii="Times New Roman" w:hAnsi="Times New Roman" w:cs="Times New Roman"/>
        </w:rPr>
        <w:t xml:space="preserve"> </w:t>
      </w:r>
    </w:p>
    <w:p w14:paraId="2AC56411" w14:textId="200244F3" w:rsidR="001F354E" w:rsidRPr="00EA2379" w:rsidRDefault="000C6FCE" w:rsidP="00EA2379">
      <w:pPr>
        <w:pStyle w:val="Paragraphedeliste"/>
        <w:numPr>
          <w:ilvl w:val="0"/>
          <w:numId w:val="3"/>
        </w:numPr>
        <w:spacing w:line="240" w:lineRule="auto"/>
        <w:rPr>
          <w:rFonts w:ascii="Times New Roman" w:hAnsi="Times New Roman" w:cs="Times New Roman"/>
        </w:rPr>
      </w:pPr>
      <w:r w:rsidRPr="00EA2379">
        <w:rPr>
          <w:rFonts w:ascii="Times New Roman" w:hAnsi="Times New Roman" w:cs="Times New Roman"/>
          <w:b/>
          <w:color w:val="333333"/>
        </w:rPr>
        <w:t xml:space="preserve">Si </w:t>
      </w:r>
      <w:r w:rsidR="00962F46" w:rsidRPr="00EA2379">
        <w:rPr>
          <w:rFonts w:ascii="Times New Roman" w:hAnsi="Times New Roman" w:cs="Times New Roman"/>
          <w:b/>
          <w:color w:val="333333"/>
        </w:rPr>
        <w:t>uvéite non contrôlée :</w:t>
      </w:r>
      <w:r w:rsidR="008B2331" w:rsidRPr="00EA2379">
        <w:rPr>
          <w:rFonts w:ascii="Times New Roman" w:hAnsi="Times New Roman" w:cs="Times New Roman"/>
          <w:color w:val="333333"/>
        </w:rPr>
        <w:t xml:space="preserve"> </w:t>
      </w:r>
      <w:r w:rsidRPr="00EA2379">
        <w:rPr>
          <w:rFonts w:ascii="Times New Roman" w:hAnsi="Times New Roman" w:cs="Times New Roman"/>
          <w:color w:val="333333"/>
        </w:rPr>
        <w:t>Consultation</w:t>
      </w:r>
      <w:r w:rsidR="00962F46" w:rsidRPr="00EA2379">
        <w:rPr>
          <w:rFonts w:ascii="Times New Roman" w:hAnsi="Times New Roman" w:cs="Times New Roman"/>
        </w:rPr>
        <w:t>.</w:t>
      </w:r>
    </w:p>
    <w:p w14:paraId="17B56775" w14:textId="679269BB" w:rsidR="00962F46" w:rsidRPr="00EA2379" w:rsidRDefault="00962F46" w:rsidP="00EA2379">
      <w:pPr>
        <w:spacing w:line="240" w:lineRule="auto"/>
        <w:rPr>
          <w:rFonts w:ascii="Times New Roman" w:hAnsi="Times New Roman" w:cs="Times New Roman"/>
          <w:b/>
          <w:color w:val="333333"/>
          <w:u w:val="single"/>
        </w:rPr>
      </w:pPr>
      <w:r w:rsidRPr="00EA2379">
        <w:rPr>
          <w:rFonts w:ascii="Times New Roman" w:hAnsi="Times New Roman" w:cs="Times New Roman"/>
          <w:b/>
          <w:color w:val="333333"/>
          <w:u w:val="single"/>
        </w:rPr>
        <w:t xml:space="preserve">En cas d’uvéite </w:t>
      </w:r>
      <w:r w:rsidR="000A5149" w:rsidRPr="00EA2379">
        <w:rPr>
          <w:rFonts w:ascii="Times New Roman" w:hAnsi="Times New Roman" w:cs="Times New Roman"/>
          <w:b/>
          <w:color w:val="333333"/>
          <w:u w:val="single"/>
        </w:rPr>
        <w:t xml:space="preserve">ou </w:t>
      </w:r>
      <w:proofErr w:type="spellStart"/>
      <w:r w:rsidR="000A5149" w:rsidRPr="00EA2379">
        <w:rPr>
          <w:rFonts w:ascii="Times New Roman" w:hAnsi="Times New Roman" w:cs="Times New Roman"/>
          <w:b/>
          <w:color w:val="333333"/>
          <w:u w:val="single"/>
        </w:rPr>
        <w:t>sclérite</w:t>
      </w:r>
      <w:proofErr w:type="spellEnd"/>
      <w:r w:rsidR="000A5149" w:rsidRPr="00EA2379">
        <w:rPr>
          <w:rFonts w:ascii="Times New Roman" w:hAnsi="Times New Roman" w:cs="Times New Roman"/>
          <w:b/>
          <w:color w:val="333333"/>
          <w:u w:val="single"/>
        </w:rPr>
        <w:t xml:space="preserve"> </w:t>
      </w:r>
      <w:r w:rsidR="00D03A7C" w:rsidRPr="00EA2379">
        <w:rPr>
          <w:rFonts w:ascii="Times New Roman" w:hAnsi="Times New Roman" w:cs="Times New Roman"/>
          <w:b/>
          <w:color w:val="333333"/>
          <w:u w:val="single"/>
        </w:rPr>
        <w:t xml:space="preserve">suivie et </w:t>
      </w:r>
      <w:r w:rsidRPr="00EA2379">
        <w:rPr>
          <w:rFonts w:ascii="Times New Roman" w:hAnsi="Times New Roman" w:cs="Times New Roman"/>
          <w:b/>
          <w:color w:val="333333"/>
          <w:u w:val="single"/>
        </w:rPr>
        <w:t>traitée par corticoïdes systémiques et/ou immunosuppresseurs</w:t>
      </w:r>
      <w:r w:rsidR="00EA2379" w:rsidRPr="00EA2379">
        <w:rPr>
          <w:rFonts w:ascii="Times New Roman" w:hAnsi="Times New Roman" w:cs="Times New Roman"/>
          <w:b/>
          <w:color w:val="333333"/>
          <w:u w:val="single"/>
        </w:rPr>
        <w:t xml:space="preserve"> et/ou agents biologiques</w:t>
      </w:r>
      <w:r w:rsidR="008B2331" w:rsidRPr="00EA2379">
        <w:rPr>
          <w:rFonts w:ascii="Times New Roman" w:hAnsi="Times New Roman" w:cs="Times New Roman"/>
          <w:b/>
          <w:color w:val="333333"/>
          <w:u w:val="single"/>
        </w:rPr>
        <w:t> :</w:t>
      </w:r>
    </w:p>
    <w:p w14:paraId="1E01EE5D" w14:textId="77005F78" w:rsidR="003853FA" w:rsidRPr="00EA2379" w:rsidRDefault="000C6FCE" w:rsidP="00EA2379">
      <w:pPr>
        <w:pStyle w:val="Paragraphedeliste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color w:val="333333"/>
        </w:rPr>
      </w:pPr>
      <w:r w:rsidRPr="00EA2379">
        <w:rPr>
          <w:rFonts w:ascii="Times New Roman" w:hAnsi="Times New Roman" w:cs="Times New Roman"/>
          <w:b/>
          <w:color w:val="333333"/>
        </w:rPr>
        <w:t xml:space="preserve">Si </w:t>
      </w:r>
      <w:r w:rsidR="00962F46" w:rsidRPr="00EA2379">
        <w:rPr>
          <w:rFonts w:ascii="Times New Roman" w:hAnsi="Times New Roman" w:cs="Times New Roman"/>
          <w:b/>
          <w:color w:val="333333"/>
        </w:rPr>
        <w:t xml:space="preserve">uvéite </w:t>
      </w:r>
      <w:r w:rsidR="00D03A7C" w:rsidRPr="00EA2379">
        <w:rPr>
          <w:rFonts w:ascii="Times New Roman" w:hAnsi="Times New Roman" w:cs="Times New Roman"/>
          <w:b/>
          <w:color w:val="333333"/>
        </w:rPr>
        <w:t xml:space="preserve">chronique </w:t>
      </w:r>
      <w:r w:rsidR="000A5149" w:rsidRPr="00EA2379">
        <w:rPr>
          <w:rFonts w:ascii="Times New Roman" w:hAnsi="Times New Roman" w:cs="Times New Roman"/>
          <w:b/>
          <w:color w:val="333333"/>
        </w:rPr>
        <w:t xml:space="preserve">ou </w:t>
      </w:r>
      <w:proofErr w:type="spellStart"/>
      <w:r w:rsidR="000A5149" w:rsidRPr="00EA2379">
        <w:rPr>
          <w:rFonts w:ascii="Times New Roman" w:hAnsi="Times New Roman" w:cs="Times New Roman"/>
          <w:b/>
          <w:color w:val="333333"/>
        </w:rPr>
        <w:t>sclérite</w:t>
      </w:r>
      <w:proofErr w:type="spellEnd"/>
      <w:r w:rsidR="000A5149" w:rsidRPr="00EA2379">
        <w:rPr>
          <w:rFonts w:ascii="Times New Roman" w:hAnsi="Times New Roman" w:cs="Times New Roman"/>
          <w:b/>
          <w:color w:val="333333"/>
        </w:rPr>
        <w:t xml:space="preserve"> </w:t>
      </w:r>
      <w:r w:rsidR="00132790" w:rsidRPr="00EA2379">
        <w:rPr>
          <w:rFonts w:ascii="Times New Roman" w:hAnsi="Times New Roman" w:cs="Times New Roman"/>
          <w:b/>
          <w:color w:val="333333"/>
        </w:rPr>
        <w:t xml:space="preserve">chronique ou </w:t>
      </w:r>
      <w:r w:rsidR="00962F46" w:rsidRPr="00EA2379">
        <w:rPr>
          <w:rFonts w:ascii="Times New Roman" w:hAnsi="Times New Roman" w:cs="Times New Roman"/>
          <w:b/>
          <w:color w:val="333333"/>
        </w:rPr>
        <w:t>stabilisée</w:t>
      </w:r>
      <w:r w:rsidR="00417C39">
        <w:rPr>
          <w:rFonts w:ascii="Times New Roman" w:hAnsi="Times New Roman" w:cs="Times New Roman"/>
          <w:b/>
          <w:color w:val="333333"/>
        </w:rPr>
        <w:t>s</w:t>
      </w:r>
      <w:r w:rsidR="00962F46" w:rsidRPr="00EA2379">
        <w:rPr>
          <w:rFonts w:ascii="Times New Roman" w:hAnsi="Times New Roman" w:cs="Times New Roman"/>
          <w:b/>
          <w:color w:val="333333"/>
        </w:rPr>
        <w:t> :</w:t>
      </w:r>
      <w:r w:rsidR="00962F46" w:rsidRPr="00EA2379">
        <w:rPr>
          <w:rFonts w:ascii="Times New Roman" w:hAnsi="Times New Roman" w:cs="Times New Roman"/>
          <w:color w:val="333333"/>
        </w:rPr>
        <w:t xml:space="preserve"> </w:t>
      </w:r>
      <w:r w:rsidR="003853FA" w:rsidRPr="00EA2379">
        <w:rPr>
          <w:rFonts w:ascii="Times New Roman" w:hAnsi="Times New Roman" w:cs="Times New Roman"/>
          <w:color w:val="333333"/>
        </w:rPr>
        <w:t xml:space="preserve">Pas de consultation. </w:t>
      </w:r>
      <w:r w:rsidRPr="00EA2379">
        <w:rPr>
          <w:rFonts w:ascii="Times New Roman" w:hAnsi="Times New Roman" w:cs="Times New Roman"/>
        </w:rPr>
        <w:t xml:space="preserve">Ne pas procéder à la décroissance des corticoïdes et garder la dose minimale ayant permis l’accalmie. </w:t>
      </w:r>
      <w:r w:rsidR="00417C39">
        <w:rPr>
          <w:rFonts w:ascii="Times New Roman" w:hAnsi="Times New Roman" w:cs="Times New Roman"/>
          <w:color w:val="333333"/>
        </w:rPr>
        <w:t>En l’absence d’argument pour une infection par le SARS-CoV-2</w:t>
      </w:r>
      <w:r w:rsidR="00417C39">
        <w:rPr>
          <w:rFonts w:ascii="Times New Roman" w:hAnsi="Times New Roman" w:cs="Times New Roman"/>
        </w:rPr>
        <w:t>, n</w:t>
      </w:r>
      <w:r w:rsidRPr="00EA2379">
        <w:rPr>
          <w:rFonts w:ascii="Times New Roman" w:hAnsi="Times New Roman" w:cs="Times New Roman"/>
        </w:rPr>
        <w:t xml:space="preserve">e pas différer </w:t>
      </w:r>
      <w:r w:rsidR="003853FA" w:rsidRPr="00EA2379">
        <w:rPr>
          <w:rFonts w:ascii="Times New Roman" w:hAnsi="Times New Roman" w:cs="Times New Roman"/>
          <w:color w:val="333333"/>
        </w:rPr>
        <w:t>l’</w:t>
      </w:r>
      <w:r w:rsidRPr="00EA2379">
        <w:rPr>
          <w:rFonts w:ascii="Times New Roman" w:hAnsi="Times New Roman" w:cs="Times New Roman"/>
          <w:color w:val="333333"/>
        </w:rPr>
        <w:t>administration de</w:t>
      </w:r>
      <w:r w:rsidR="003853FA" w:rsidRPr="00EA2379">
        <w:rPr>
          <w:rFonts w:ascii="Times New Roman" w:hAnsi="Times New Roman" w:cs="Times New Roman"/>
          <w:color w:val="333333"/>
        </w:rPr>
        <w:t xml:space="preserve">s </w:t>
      </w:r>
      <w:r w:rsidR="00962F46" w:rsidRPr="00EA2379">
        <w:rPr>
          <w:rFonts w:ascii="Times New Roman" w:hAnsi="Times New Roman" w:cs="Times New Roman"/>
          <w:color w:val="333333"/>
        </w:rPr>
        <w:t xml:space="preserve">immunosuppresseurs </w:t>
      </w:r>
      <w:r w:rsidR="00BF3F03" w:rsidRPr="00EA2379">
        <w:rPr>
          <w:rFonts w:ascii="Times New Roman" w:hAnsi="Times New Roman" w:cs="Times New Roman"/>
          <w:color w:val="333333"/>
        </w:rPr>
        <w:t xml:space="preserve">ou biothérapies </w:t>
      </w:r>
      <w:r w:rsidR="009F68C2" w:rsidRPr="00EA2379">
        <w:rPr>
          <w:rFonts w:ascii="Times New Roman" w:hAnsi="Times New Roman" w:cs="Times New Roman"/>
          <w:color w:val="333333"/>
        </w:rPr>
        <w:t>IV</w:t>
      </w:r>
      <w:r w:rsidR="00962F46" w:rsidRPr="00EA2379">
        <w:rPr>
          <w:rFonts w:ascii="Times New Roman" w:hAnsi="Times New Roman" w:cs="Times New Roman"/>
          <w:color w:val="333333"/>
        </w:rPr>
        <w:t xml:space="preserve"> </w:t>
      </w:r>
      <w:r w:rsidRPr="00EA2379">
        <w:rPr>
          <w:rFonts w:ascii="Times New Roman" w:hAnsi="Times New Roman" w:cs="Times New Roman"/>
          <w:color w:val="333333"/>
        </w:rPr>
        <w:t xml:space="preserve">s’il </w:t>
      </w:r>
      <w:r w:rsidR="008B2331" w:rsidRPr="00EA2379">
        <w:rPr>
          <w:rFonts w:ascii="Times New Roman" w:hAnsi="Times New Roman" w:cs="Times New Roman"/>
          <w:color w:val="333333"/>
        </w:rPr>
        <w:t>n’est pas</w:t>
      </w:r>
      <w:r w:rsidR="003853FA" w:rsidRPr="00EA2379">
        <w:rPr>
          <w:rFonts w:ascii="Times New Roman" w:hAnsi="Times New Roman" w:cs="Times New Roman"/>
          <w:color w:val="333333"/>
        </w:rPr>
        <w:t xml:space="preserve"> </w:t>
      </w:r>
      <w:r w:rsidR="008B2331" w:rsidRPr="00EA2379">
        <w:rPr>
          <w:rFonts w:ascii="Times New Roman" w:hAnsi="Times New Roman" w:cs="Times New Roman"/>
          <w:color w:val="333333"/>
        </w:rPr>
        <w:t xml:space="preserve">possible de </w:t>
      </w:r>
      <w:r w:rsidR="003853FA" w:rsidRPr="00EA2379">
        <w:rPr>
          <w:rFonts w:ascii="Times New Roman" w:hAnsi="Times New Roman" w:cs="Times New Roman"/>
          <w:color w:val="333333"/>
        </w:rPr>
        <w:t xml:space="preserve">traiter </w:t>
      </w:r>
      <w:r w:rsidR="008B2331" w:rsidRPr="00EA2379">
        <w:rPr>
          <w:rFonts w:ascii="Times New Roman" w:hAnsi="Times New Roman" w:cs="Times New Roman"/>
          <w:color w:val="333333"/>
        </w:rPr>
        <w:t xml:space="preserve">l’inflammation par </w:t>
      </w:r>
      <w:r w:rsidR="003853FA" w:rsidRPr="00EA2379">
        <w:rPr>
          <w:rFonts w:ascii="Times New Roman" w:hAnsi="Times New Roman" w:cs="Times New Roman"/>
          <w:color w:val="333333"/>
        </w:rPr>
        <w:t>voie</w:t>
      </w:r>
      <w:r w:rsidR="008B2331" w:rsidRPr="00EA2379">
        <w:rPr>
          <w:rFonts w:ascii="Times New Roman" w:hAnsi="Times New Roman" w:cs="Times New Roman"/>
          <w:color w:val="333333"/>
        </w:rPr>
        <w:t xml:space="preserve"> </w:t>
      </w:r>
      <w:r w:rsidR="00BF3F03" w:rsidRPr="00EA2379">
        <w:rPr>
          <w:rFonts w:ascii="Times New Roman" w:hAnsi="Times New Roman" w:cs="Times New Roman"/>
          <w:color w:val="333333"/>
        </w:rPr>
        <w:t>sous cutané</w:t>
      </w:r>
      <w:r w:rsidR="003853FA" w:rsidRPr="00EA2379">
        <w:rPr>
          <w:rFonts w:ascii="Times New Roman" w:hAnsi="Times New Roman" w:cs="Times New Roman"/>
          <w:color w:val="333333"/>
        </w:rPr>
        <w:t>e</w:t>
      </w:r>
      <w:r w:rsidR="00BF3F03" w:rsidRPr="00EA2379">
        <w:rPr>
          <w:rFonts w:ascii="Times New Roman" w:hAnsi="Times New Roman" w:cs="Times New Roman"/>
          <w:color w:val="333333"/>
        </w:rPr>
        <w:t xml:space="preserve"> ou </w:t>
      </w:r>
      <w:r w:rsidR="00581AFE" w:rsidRPr="00EA2379">
        <w:rPr>
          <w:rFonts w:ascii="Times New Roman" w:hAnsi="Times New Roman" w:cs="Times New Roman"/>
          <w:color w:val="333333"/>
        </w:rPr>
        <w:t>oral</w:t>
      </w:r>
      <w:r w:rsidR="00417C39">
        <w:rPr>
          <w:rFonts w:ascii="Times New Roman" w:hAnsi="Times New Roman" w:cs="Times New Roman"/>
          <w:color w:val="333333"/>
        </w:rPr>
        <w:t>e.</w:t>
      </w:r>
      <w:r w:rsidR="003853FA" w:rsidRPr="00EA2379">
        <w:rPr>
          <w:rFonts w:ascii="Times New Roman" w:hAnsi="Times New Roman" w:cs="Times New Roman"/>
          <w:color w:val="333333"/>
        </w:rPr>
        <w:t xml:space="preserve"> Les bilans sanguins de contrôle de la tolérance doivent être espacés si possible (si normalité sur les 2 derniers mois). </w:t>
      </w:r>
    </w:p>
    <w:p w14:paraId="58082753" w14:textId="77777777" w:rsidR="003853FA" w:rsidRPr="00EA2379" w:rsidRDefault="003853FA" w:rsidP="00EA2379">
      <w:pPr>
        <w:pStyle w:val="Paragraphedeliste"/>
        <w:spacing w:line="240" w:lineRule="auto"/>
        <w:ind w:left="360"/>
        <w:rPr>
          <w:rFonts w:ascii="Times New Roman" w:hAnsi="Times New Roman" w:cs="Times New Roman"/>
          <w:color w:val="333333"/>
        </w:rPr>
      </w:pPr>
    </w:p>
    <w:p w14:paraId="334A51F7" w14:textId="4F9DA92A" w:rsidR="00D03A7C" w:rsidRDefault="003853FA" w:rsidP="00EA2379">
      <w:pPr>
        <w:pStyle w:val="Paragraphedeliste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color w:val="333333"/>
        </w:rPr>
      </w:pPr>
      <w:r w:rsidRPr="00EA2379">
        <w:rPr>
          <w:rFonts w:ascii="Times New Roman" w:hAnsi="Times New Roman" w:cs="Times New Roman"/>
          <w:b/>
          <w:color w:val="333333"/>
        </w:rPr>
        <w:t>Si uvéite</w:t>
      </w:r>
      <w:r w:rsidR="00D03A7C" w:rsidRPr="00EA2379">
        <w:rPr>
          <w:rFonts w:ascii="Times New Roman" w:hAnsi="Times New Roman" w:cs="Times New Roman"/>
          <w:b/>
          <w:color w:val="333333"/>
        </w:rPr>
        <w:t>/</w:t>
      </w:r>
      <w:proofErr w:type="spellStart"/>
      <w:r w:rsidR="000A5149" w:rsidRPr="00EA2379">
        <w:rPr>
          <w:rFonts w:ascii="Times New Roman" w:hAnsi="Times New Roman" w:cs="Times New Roman"/>
          <w:b/>
          <w:color w:val="333333"/>
        </w:rPr>
        <w:t>sclérite</w:t>
      </w:r>
      <w:proofErr w:type="spellEnd"/>
      <w:r w:rsidR="000A5149" w:rsidRPr="00EA2379">
        <w:rPr>
          <w:rFonts w:ascii="Times New Roman" w:hAnsi="Times New Roman" w:cs="Times New Roman"/>
          <w:b/>
          <w:color w:val="333333"/>
        </w:rPr>
        <w:t xml:space="preserve"> </w:t>
      </w:r>
      <w:r w:rsidR="006340CE" w:rsidRPr="00EA2379">
        <w:rPr>
          <w:rFonts w:ascii="Times New Roman" w:hAnsi="Times New Roman" w:cs="Times New Roman"/>
          <w:b/>
          <w:color w:val="333333"/>
        </w:rPr>
        <w:t>non contrôlée</w:t>
      </w:r>
      <w:r w:rsidR="00217C71" w:rsidRPr="00EA2379">
        <w:rPr>
          <w:rFonts w:ascii="Times New Roman" w:hAnsi="Times New Roman" w:cs="Times New Roman"/>
          <w:b/>
          <w:color w:val="333333"/>
        </w:rPr>
        <w:t xml:space="preserve"> ou avec menace visuelle</w:t>
      </w:r>
      <w:r w:rsidR="00F901DA" w:rsidRPr="00EA2379">
        <w:rPr>
          <w:rFonts w:ascii="Times New Roman" w:hAnsi="Times New Roman" w:cs="Times New Roman"/>
          <w:b/>
          <w:color w:val="333333"/>
        </w:rPr>
        <w:t xml:space="preserve"> </w:t>
      </w:r>
      <w:r w:rsidR="00132790" w:rsidRPr="00EA2379">
        <w:rPr>
          <w:rFonts w:ascii="Times New Roman" w:hAnsi="Times New Roman" w:cs="Times New Roman"/>
          <w:b/>
          <w:color w:val="333333"/>
        </w:rPr>
        <w:t xml:space="preserve">: </w:t>
      </w:r>
      <w:r w:rsidRPr="00EA2379">
        <w:rPr>
          <w:rFonts w:ascii="Times New Roman" w:hAnsi="Times New Roman" w:cs="Times New Roman"/>
          <w:color w:val="333333"/>
        </w:rPr>
        <w:t>C</w:t>
      </w:r>
      <w:r w:rsidR="00132790" w:rsidRPr="00EA2379">
        <w:rPr>
          <w:rFonts w:ascii="Times New Roman" w:hAnsi="Times New Roman" w:cs="Times New Roman"/>
          <w:color w:val="333333"/>
        </w:rPr>
        <w:t>onsultation</w:t>
      </w:r>
      <w:r w:rsidRPr="00EA2379">
        <w:rPr>
          <w:rFonts w:ascii="Times New Roman" w:hAnsi="Times New Roman" w:cs="Times New Roman"/>
          <w:color w:val="333333"/>
        </w:rPr>
        <w:t xml:space="preserve">. </w:t>
      </w:r>
      <w:r w:rsidR="00417C39">
        <w:rPr>
          <w:rFonts w:ascii="Times New Roman" w:hAnsi="Times New Roman" w:cs="Times New Roman"/>
          <w:color w:val="333333"/>
        </w:rPr>
        <w:t>En l’absence d’argument pour une infection par le SARS-CoV-2, d</w:t>
      </w:r>
      <w:r w:rsidR="00A96166" w:rsidRPr="00EA2379">
        <w:rPr>
          <w:rFonts w:ascii="Times New Roman" w:hAnsi="Times New Roman" w:cs="Times New Roman"/>
          <w:color w:val="333333"/>
        </w:rPr>
        <w:t>es traitements anti-infectieux ou</w:t>
      </w:r>
      <w:r w:rsidR="00132790" w:rsidRPr="00EA2379">
        <w:rPr>
          <w:rFonts w:ascii="Times New Roman" w:hAnsi="Times New Roman" w:cs="Times New Roman"/>
          <w:color w:val="333333"/>
        </w:rPr>
        <w:t xml:space="preserve"> bolus de </w:t>
      </w:r>
      <w:proofErr w:type="spellStart"/>
      <w:r w:rsidR="00417C39">
        <w:rPr>
          <w:rFonts w:ascii="Times New Roman" w:hAnsi="Times New Roman" w:cs="Times New Roman"/>
          <w:color w:val="333333"/>
        </w:rPr>
        <w:t>méthylpre</w:t>
      </w:r>
      <w:r w:rsidR="00F901DA" w:rsidRPr="00EA2379">
        <w:rPr>
          <w:rFonts w:ascii="Times New Roman" w:hAnsi="Times New Roman" w:cs="Times New Roman"/>
          <w:color w:val="333333"/>
        </w:rPr>
        <w:t>dnisolone</w:t>
      </w:r>
      <w:proofErr w:type="spellEnd"/>
      <w:r w:rsidR="00132790" w:rsidRPr="00EA2379">
        <w:rPr>
          <w:rFonts w:ascii="Times New Roman" w:hAnsi="Times New Roman" w:cs="Times New Roman"/>
          <w:color w:val="333333"/>
        </w:rPr>
        <w:t xml:space="preserve"> peuvent être administrés en </w:t>
      </w:r>
      <w:r w:rsidR="009F48E4" w:rsidRPr="00EA2379">
        <w:rPr>
          <w:rFonts w:ascii="Times New Roman" w:hAnsi="Times New Roman" w:cs="Times New Roman"/>
          <w:color w:val="333333"/>
        </w:rPr>
        <w:t xml:space="preserve">hospitalisation </w:t>
      </w:r>
      <w:r w:rsidR="00132790" w:rsidRPr="00EA2379">
        <w:rPr>
          <w:rFonts w:ascii="Times New Roman" w:hAnsi="Times New Roman" w:cs="Times New Roman"/>
          <w:color w:val="333333"/>
        </w:rPr>
        <w:t>après avoir pesé la balance bénéfice/risque (</w:t>
      </w:r>
      <w:proofErr w:type="spellStart"/>
      <w:r w:rsidR="00132790" w:rsidRPr="00EA2379">
        <w:rPr>
          <w:rFonts w:ascii="Times New Roman" w:hAnsi="Times New Roman" w:cs="Times New Roman"/>
          <w:color w:val="333333"/>
        </w:rPr>
        <w:t>monophtalme</w:t>
      </w:r>
      <w:proofErr w:type="spellEnd"/>
      <w:r w:rsidR="00581AFE" w:rsidRPr="00EA2379">
        <w:rPr>
          <w:rFonts w:ascii="Times New Roman" w:hAnsi="Times New Roman" w:cs="Times New Roman"/>
          <w:color w:val="333333"/>
        </w:rPr>
        <w:t>, atteinte maculaire sévère ou du nerf optique</w:t>
      </w:r>
      <w:r w:rsidR="00132790" w:rsidRPr="00EA2379">
        <w:rPr>
          <w:rFonts w:ascii="Times New Roman" w:hAnsi="Times New Roman" w:cs="Times New Roman"/>
          <w:color w:val="333333"/>
        </w:rPr>
        <w:t xml:space="preserve"> etc…). </w:t>
      </w:r>
      <w:r w:rsidR="00417C39">
        <w:rPr>
          <w:rFonts w:ascii="Times New Roman" w:hAnsi="Times New Roman" w:cs="Times New Roman"/>
          <w:color w:val="333333"/>
        </w:rPr>
        <w:t xml:space="preserve">Dans les autres cas, les traitements stéroïdes locaux seront à privilégier pour permettre de différer le traitement systémique chez les patients </w:t>
      </w:r>
      <w:proofErr w:type="spellStart"/>
      <w:r w:rsidR="00417C39">
        <w:rPr>
          <w:rFonts w:ascii="Times New Roman" w:hAnsi="Times New Roman" w:cs="Times New Roman"/>
          <w:color w:val="333333"/>
        </w:rPr>
        <w:t>Covid</w:t>
      </w:r>
      <w:proofErr w:type="spellEnd"/>
      <w:r w:rsidR="00417C39">
        <w:rPr>
          <w:rFonts w:ascii="Times New Roman" w:hAnsi="Times New Roman" w:cs="Times New Roman"/>
          <w:color w:val="333333"/>
        </w:rPr>
        <w:t xml:space="preserve"> +. </w:t>
      </w:r>
    </w:p>
    <w:p w14:paraId="20B40740" w14:textId="0A16C9F2" w:rsidR="00D03A7C" w:rsidRPr="00EA2379" w:rsidRDefault="00D03A7C" w:rsidP="00EA2379">
      <w:pPr>
        <w:spacing w:line="240" w:lineRule="auto"/>
        <w:rPr>
          <w:rFonts w:ascii="Times New Roman" w:hAnsi="Times New Roman" w:cs="Times New Roman"/>
          <w:b/>
          <w:color w:val="333333"/>
        </w:rPr>
      </w:pPr>
      <w:r w:rsidRPr="00EA2379">
        <w:rPr>
          <w:rFonts w:ascii="Times New Roman" w:hAnsi="Times New Roman" w:cs="Times New Roman"/>
          <w:b/>
          <w:color w:val="333333"/>
          <w:u w:val="single"/>
        </w:rPr>
        <w:t xml:space="preserve">En cas de </w:t>
      </w:r>
      <w:proofErr w:type="spellStart"/>
      <w:r w:rsidRPr="00EA2379">
        <w:rPr>
          <w:rFonts w:ascii="Times New Roman" w:hAnsi="Times New Roman" w:cs="Times New Roman"/>
          <w:b/>
          <w:color w:val="333333"/>
          <w:u w:val="single"/>
        </w:rPr>
        <w:t>kérato</w:t>
      </w:r>
      <w:proofErr w:type="spellEnd"/>
      <w:r w:rsidRPr="00EA2379">
        <w:rPr>
          <w:rFonts w:ascii="Times New Roman" w:hAnsi="Times New Roman" w:cs="Times New Roman"/>
          <w:b/>
          <w:color w:val="333333"/>
          <w:u w:val="single"/>
        </w:rPr>
        <w:t xml:space="preserve">-uvéite herpétique ou </w:t>
      </w:r>
      <w:proofErr w:type="spellStart"/>
      <w:r w:rsidR="00F901DA" w:rsidRPr="00EA2379">
        <w:rPr>
          <w:rFonts w:ascii="Times New Roman" w:hAnsi="Times New Roman" w:cs="Times New Roman"/>
          <w:b/>
          <w:color w:val="333333"/>
          <w:u w:val="single"/>
        </w:rPr>
        <w:t>rétinochoroïdite</w:t>
      </w:r>
      <w:proofErr w:type="spellEnd"/>
      <w:r w:rsidRPr="00EA2379">
        <w:rPr>
          <w:rFonts w:ascii="Times New Roman" w:hAnsi="Times New Roman" w:cs="Times New Roman"/>
          <w:b/>
          <w:color w:val="333333"/>
          <w:u w:val="single"/>
        </w:rPr>
        <w:t xml:space="preserve"> toxoplasmique</w:t>
      </w:r>
      <w:r w:rsidRPr="00EA2379">
        <w:rPr>
          <w:rFonts w:ascii="Times New Roman" w:hAnsi="Times New Roman" w:cs="Times New Roman"/>
          <w:b/>
          <w:color w:val="333333"/>
        </w:rPr>
        <w:t xml:space="preserve"> : </w:t>
      </w:r>
    </w:p>
    <w:p w14:paraId="3586DC8C" w14:textId="2BA0ABB5" w:rsidR="00D03A7C" w:rsidRPr="0051716C" w:rsidRDefault="00D03A7C" w:rsidP="00EA2379">
      <w:pPr>
        <w:pStyle w:val="Paragraphedeliste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51716C">
        <w:rPr>
          <w:rFonts w:ascii="Times New Roman" w:hAnsi="Times New Roman" w:cs="Times New Roman"/>
          <w:color w:val="000000" w:themeColor="text1"/>
        </w:rPr>
        <w:lastRenderedPageBreak/>
        <w:t xml:space="preserve">Premier épisode : </w:t>
      </w:r>
      <w:r w:rsidR="004438C9" w:rsidRPr="0051716C">
        <w:rPr>
          <w:rFonts w:ascii="Times New Roman" w:hAnsi="Times New Roman" w:cs="Times New Roman"/>
          <w:color w:val="000000" w:themeColor="text1"/>
        </w:rPr>
        <w:t>mise en route du traitement avec rythme de surveillance adapté au cas par cas</w:t>
      </w:r>
      <w:r w:rsidR="007C22FF" w:rsidRPr="0051716C">
        <w:rPr>
          <w:rFonts w:ascii="Times New Roman" w:hAnsi="Times New Roman" w:cs="Times New Roman"/>
          <w:color w:val="000000" w:themeColor="text1"/>
        </w:rPr>
        <w:t xml:space="preserve"> et si possible sans corticothérapie associée</w:t>
      </w:r>
      <w:r w:rsidR="004438C9" w:rsidRPr="0051716C">
        <w:rPr>
          <w:rFonts w:ascii="Times New Roman" w:hAnsi="Times New Roman" w:cs="Times New Roman"/>
          <w:color w:val="000000" w:themeColor="text1"/>
        </w:rPr>
        <w:t>. Prise en charge spécialisée si menace visuelle</w:t>
      </w:r>
      <w:r w:rsidRPr="0051716C">
        <w:rPr>
          <w:rFonts w:ascii="Times New Roman" w:hAnsi="Times New Roman" w:cs="Times New Roman"/>
          <w:color w:val="000000" w:themeColor="text1"/>
        </w:rPr>
        <w:t xml:space="preserve">. </w:t>
      </w:r>
    </w:p>
    <w:p w14:paraId="545D773B" w14:textId="6229B01A" w:rsidR="00D03A7C" w:rsidRPr="00EA2379" w:rsidRDefault="004438C9" w:rsidP="00EA2379">
      <w:pPr>
        <w:pStyle w:val="Paragraphedeliste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color w:val="333333"/>
        </w:rPr>
      </w:pPr>
      <w:r w:rsidRPr="00EA2379">
        <w:rPr>
          <w:rFonts w:ascii="Times New Roman" w:hAnsi="Times New Roman" w:cs="Times New Roman"/>
          <w:color w:val="333333"/>
        </w:rPr>
        <w:t xml:space="preserve">Suivi en téléconsultation pour modulation thérapeutique avec le cas échéant prise en </w:t>
      </w:r>
      <w:r w:rsidR="00417C39" w:rsidRPr="00EA2379">
        <w:rPr>
          <w:rFonts w:ascii="Times New Roman" w:hAnsi="Times New Roman" w:cs="Times New Roman"/>
          <w:color w:val="333333"/>
        </w:rPr>
        <w:t>charge</w:t>
      </w:r>
      <w:r w:rsidRPr="00EA2379">
        <w:rPr>
          <w:rFonts w:ascii="Times New Roman" w:hAnsi="Times New Roman" w:cs="Times New Roman"/>
          <w:color w:val="333333"/>
        </w:rPr>
        <w:t xml:space="preserve"> spécialisée</w:t>
      </w:r>
      <w:r w:rsidR="00D03A7C" w:rsidRPr="00EA2379">
        <w:rPr>
          <w:rFonts w:ascii="Times New Roman" w:hAnsi="Times New Roman" w:cs="Times New Roman"/>
          <w:color w:val="333333"/>
        </w:rPr>
        <w:t xml:space="preserve">. </w:t>
      </w:r>
    </w:p>
    <w:p w14:paraId="70C5F052" w14:textId="1ADE1F65" w:rsidR="00D03A7C" w:rsidRPr="00EA2379" w:rsidRDefault="00417C39" w:rsidP="00EA2379">
      <w:pPr>
        <w:spacing w:line="240" w:lineRule="auto"/>
        <w:rPr>
          <w:rFonts w:ascii="Times New Roman" w:hAnsi="Times New Roman" w:cs="Times New Roman"/>
          <w:b/>
          <w:color w:val="333333"/>
          <w:u w:val="single"/>
        </w:rPr>
      </w:pPr>
      <w:r>
        <w:rPr>
          <w:rFonts w:ascii="Times New Roman" w:hAnsi="Times New Roman" w:cs="Times New Roman"/>
          <w:b/>
          <w:color w:val="333333"/>
          <w:u w:val="single"/>
        </w:rPr>
        <w:t xml:space="preserve">Les injections </w:t>
      </w:r>
      <w:proofErr w:type="gramStart"/>
      <w:r>
        <w:rPr>
          <w:rFonts w:ascii="Times New Roman" w:hAnsi="Times New Roman" w:cs="Times New Roman"/>
          <w:b/>
          <w:color w:val="333333"/>
          <w:u w:val="single"/>
        </w:rPr>
        <w:t>intravitréennes</w:t>
      </w:r>
      <w:r w:rsidR="00D03A7C" w:rsidRPr="00EA2379">
        <w:rPr>
          <w:rFonts w:ascii="Times New Roman" w:hAnsi="Times New Roman" w:cs="Times New Roman"/>
          <w:b/>
          <w:color w:val="333333"/>
          <w:u w:val="single"/>
        </w:rPr>
        <w:t>:</w:t>
      </w:r>
      <w:proofErr w:type="gramEnd"/>
    </w:p>
    <w:p w14:paraId="74A15BB8" w14:textId="4C16EDE2" w:rsidR="00D03A7C" w:rsidRPr="0051716C" w:rsidRDefault="00D03A7C" w:rsidP="00EA2379">
      <w:pPr>
        <w:pStyle w:val="Paragraphedeliste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51716C">
        <w:rPr>
          <w:rFonts w:ascii="Times New Roman" w:hAnsi="Times New Roman" w:cs="Times New Roman"/>
          <w:color w:val="000000" w:themeColor="text1"/>
        </w:rPr>
        <w:t>Les IVT de corticoïdes pour œdème maculaire ou hyalite peuvent théoriquement être différées en l’absence de menace visuelle immédiate.</w:t>
      </w:r>
      <w:r w:rsidR="004438C9" w:rsidRPr="0051716C">
        <w:rPr>
          <w:rFonts w:ascii="Times New Roman" w:hAnsi="Times New Roman" w:cs="Times New Roman"/>
          <w:color w:val="000000" w:themeColor="text1"/>
        </w:rPr>
        <w:t xml:space="preserve"> Elles seront discutées si situation d’urgence chez un patient </w:t>
      </w:r>
      <w:proofErr w:type="spellStart"/>
      <w:r w:rsidR="004438C9" w:rsidRPr="0051716C">
        <w:rPr>
          <w:rFonts w:ascii="Times New Roman" w:hAnsi="Times New Roman" w:cs="Times New Roman"/>
          <w:color w:val="000000" w:themeColor="text1"/>
        </w:rPr>
        <w:t>Covid</w:t>
      </w:r>
      <w:proofErr w:type="spellEnd"/>
      <w:r w:rsidR="004438C9" w:rsidRPr="0051716C">
        <w:rPr>
          <w:rFonts w:ascii="Times New Roman" w:hAnsi="Times New Roman" w:cs="Times New Roman"/>
          <w:color w:val="000000" w:themeColor="text1"/>
        </w:rPr>
        <w:t>+ contre-indiquant le traitement systémique.</w:t>
      </w:r>
      <w:r w:rsidR="00847F29" w:rsidRPr="0051716C">
        <w:rPr>
          <w:rFonts w:ascii="Times New Roman" w:hAnsi="Times New Roman" w:cs="Times New Roman"/>
          <w:color w:val="000000" w:themeColor="text1"/>
        </w:rPr>
        <w:t xml:space="preserve"> Privilégier </w:t>
      </w:r>
      <w:r w:rsidR="00811482" w:rsidRPr="0051716C">
        <w:rPr>
          <w:rFonts w:ascii="Times New Roman" w:hAnsi="Times New Roman" w:cs="Times New Roman"/>
          <w:color w:val="000000" w:themeColor="text1"/>
        </w:rPr>
        <w:t>les IVT aux injections sous-</w:t>
      </w:r>
      <w:proofErr w:type="spellStart"/>
      <w:r w:rsidR="00811482" w:rsidRPr="0051716C">
        <w:rPr>
          <w:rFonts w:ascii="Times New Roman" w:hAnsi="Times New Roman" w:cs="Times New Roman"/>
          <w:color w:val="000000" w:themeColor="text1"/>
        </w:rPr>
        <w:t>ténoniennes</w:t>
      </w:r>
      <w:proofErr w:type="spellEnd"/>
      <w:r w:rsidR="00811482" w:rsidRPr="0051716C">
        <w:rPr>
          <w:rFonts w:ascii="Times New Roman" w:hAnsi="Times New Roman" w:cs="Times New Roman"/>
          <w:color w:val="000000" w:themeColor="text1"/>
        </w:rPr>
        <w:t xml:space="preserve"> car la diffusion </w:t>
      </w:r>
      <w:proofErr w:type="spellStart"/>
      <w:r w:rsidR="00811482" w:rsidRPr="0051716C">
        <w:rPr>
          <w:rFonts w:ascii="Times New Roman" w:hAnsi="Times New Roman" w:cs="Times New Roman"/>
          <w:color w:val="000000" w:themeColor="text1"/>
        </w:rPr>
        <w:t>extraoculaire</w:t>
      </w:r>
      <w:proofErr w:type="spellEnd"/>
      <w:r w:rsidR="00811482" w:rsidRPr="0051716C">
        <w:rPr>
          <w:rFonts w:ascii="Times New Roman" w:hAnsi="Times New Roman" w:cs="Times New Roman"/>
          <w:color w:val="000000" w:themeColor="text1"/>
        </w:rPr>
        <w:t xml:space="preserve"> sanguine est quasi-nulle avec les premières.</w:t>
      </w:r>
      <w:r w:rsidR="00847F29" w:rsidRPr="0051716C">
        <w:rPr>
          <w:rFonts w:ascii="Times New Roman" w:hAnsi="Times New Roman" w:cs="Times New Roman"/>
          <w:color w:val="000000" w:themeColor="text1"/>
        </w:rPr>
        <w:t xml:space="preserve"> </w:t>
      </w:r>
    </w:p>
    <w:p w14:paraId="2984E1E5" w14:textId="1B599595" w:rsidR="00EB504A" w:rsidRPr="00EA2379" w:rsidRDefault="00D03A7C" w:rsidP="00EA2379">
      <w:pPr>
        <w:pStyle w:val="Paragraphedeliste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color w:val="333333"/>
        </w:rPr>
      </w:pPr>
      <w:r w:rsidRPr="0051716C">
        <w:rPr>
          <w:rFonts w:ascii="Times New Roman" w:hAnsi="Times New Roman" w:cs="Times New Roman"/>
          <w:color w:val="000000" w:themeColor="text1"/>
        </w:rPr>
        <w:t xml:space="preserve">Les IVT d’anti VEGF pour néovascularisation choroïdienne inflammatoire doivent être maintenues. Comme pour la myopie forte un régime PRN est à privilégier. Si impossibilité </w:t>
      </w:r>
      <w:r w:rsidRPr="00EA2379">
        <w:rPr>
          <w:rFonts w:ascii="Times New Roman" w:hAnsi="Times New Roman" w:cs="Times New Roman"/>
          <w:color w:val="333333"/>
        </w:rPr>
        <w:t xml:space="preserve">d’examiner le patient avant IVT (pour limiter le risque de contracter le </w:t>
      </w:r>
      <w:r w:rsidR="00417C39">
        <w:rPr>
          <w:rFonts w:ascii="Times New Roman" w:hAnsi="Times New Roman" w:cs="Times New Roman"/>
          <w:color w:val="333333"/>
        </w:rPr>
        <w:t>SARS-CoV-2</w:t>
      </w:r>
      <w:r w:rsidRPr="00EA2379">
        <w:rPr>
          <w:rFonts w:ascii="Times New Roman" w:hAnsi="Times New Roman" w:cs="Times New Roman"/>
          <w:color w:val="333333"/>
        </w:rPr>
        <w:t xml:space="preserve">), un régime fixe mensuel </w:t>
      </w:r>
      <w:r w:rsidR="004438C9" w:rsidRPr="00EA2379">
        <w:rPr>
          <w:rFonts w:ascii="Times New Roman" w:hAnsi="Times New Roman" w:cs="Times New Roman"/>
          <w:color w:val="333333"/>
        </w:rPr>
        <w:t>court (2 à 3 mois</w:t>
      </w:r>
      <w:r w:rsidR="00417C39">
        <w:rPr>
          <w:rFonts w:ascii="Times New Roman" w:hAnsi="Times New Roman" w:cs="Times New Roman"/>
          <w:color w:val="333333"/>
        </w:rPr>
        <w:t xml:space="preserve"> maximum</w:t>
      </w:r>
      <w:r w:rsidR="004438C9" w:rsidRPr="00EA2379">
        <w:rPr>
          <w:rFonts w:ascii="Times New Roman" w:hAnsi="Times New Roman" w:cs="Times New Roman"/>
          <w:color w:val="333333"/>
        </w:rPr>
        <w:t xml:space="preserve">) </w:t>
      </w:r>
      <w:r w:rsidRPr="00EA2379">
        <w:rPr>
          <w:rFonts w:ascii="Times New Roman" w:hAnsi="Times New Roman" w:cs="Times New Roman"/>
          <w:color w:val="333333"/>
        </w:rPr>
        <w:t>peut être choisi si une seule IVT n’induit pas d’amélioration visuelle notable.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42"/>
      </w:tblGrid>
      <w:tr w:rsidR="001F354E" w:rsidRPr="00EA2379" w14:paraId="555607AE" w14:textId="77777777" w:rsidTr="005A746D">
        <w:tc>
          <w:tcPr>
            <w:tcW w:w="90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700D0C5" w14:textId="2A7D81C8" w:rsidR="001F354E" w:rsidRPr="00EA2379" w:rsidRDefault="005A746D" w:rsidP="00EA2379">
            <w:pPr>
              <w:rPr>
                <w:rFonts w:ascii="Times New Roman" w:hAnsi="Times New Roman" w:cs="Times New Roman"/>
                <w:b/>
                <w:color w:val="333333"/>
              </w:rPr>
            </w:pPr>
            <w:r w:rsidRPr="00EA2379">
              <w:rPr>
                <w:rFonts w:ascii="Times New Roman" w:hAnsi="Times New Roman" w:cs="Times New Roman"/>
                <w:b/>
                <w:color w:val="333333"/>
              </w:rPr>
              <w:t xml:space="preserve">PRISE EN CHARGE HOSPITALIERE </w:t>
            </w:r>
            <w:r w:rsidR="001F354E" w:rsidRPr="00EA2379">
              <w:rPr>
                <w:rFonts w:ascii="Times New Roman" w:hAnsi="Times New Roman" w:cs="Times New Roman"/>
                <w:b/>
                <w:color w:val="333333"/>
              </w:rPr>
              <w:t xml:space="preserve">  </w:t>
            </w:r>
          </w:p>
        </w:tc>
      </w:tr>
    </w:tbl>
    <w:p w14:paraId="0FFB8D3A" w14:textId="2578852B" w:rsidR="001F354E" w:rsidRPr="00EA2379" w:rsidRDefault="001F354E" w:rsidP="00EA2379">
      <w:pPr>
        <w:pStyle w:val="Paragraphedeliste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color w:val="333333"/>
          <w:sz w:val="10"/>
        </w:rPr>
      </w:pPr>
    </w:p>
    <w:p w14:paraId="7F06FBE1" w14:textId="56CC3112" w:rsidR="00262E86" w:rsidRPr="00EA2379" w:rsidRDefault="00262E86" w:rsidP="00EA2379">
      <w:pPr>
        <w:pStyle w:val="Paragraphedeliste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color w:val="333333"/>
        </w:rPr>
      </w:pPr>
      <w:proofErr w:type="spellStart"/>
      <w:r w:rsidRPr="00EA2379">
        <w:rPr>
          <w:rFonts w:ascii="Times New Roman" w:hAnsi="Times New Roman" w:cs="Times New Roman"/>
          <w:color w:val="333333"/>
        </w:rPr>
        <w:t>Endothélite</w:t>
      </w:r>
      <w:proofErr w:type="spellEnd"/>
      <w:r w:rsidRPr="00EA2379">
        <w:rPr>
          <w:rFonts w:ascii="Times New Roman" w:hAnsi="Times New Roman" w:cs="Times New Roman"/>
          <w:color w:val="333333"/>
        </w:rPr>
        <w:t xml:space="preserve"> herpétique</w:t>
      </w:r>
      <w:r w:rsidR="004438C9" w:rsidRPr="00EA2379">
        <w:rPr>
          <w:rFonts w:ascii="Times New Roman" w:hAnsi="Times New Roman" w:cs="Times New Roman"/>
          <w:color w:val="333333"/>
        </w:rPr>
        <w:t xml:space="preserve"> ou zona ophtalmique de l’immunodéprimé</w:t>
      </w:r>
      <w:r w:rsidRPr="00EA2379">
        <w:rPr>
          <w:rFonts w:ascii="Times New Roman" w:hAnsi="Times New Roman" w:cs="Times New Roman"/>
          <w:color w:val="333333"/>
        </w:rPr>
        <w:t xml:space="preserve"> imposant </w:t>
      </w:r>
      <w:r w:rsidR="004438C9" w:rsidRPr="00EA2379">
        <w:rPr>
          <w:rFonts w:ascii="Times New Roman" w:hAnsi="Times New Roman" w:cs="Times New Roman"/>
          <w:color w:val="333333"/>
        </w:rPr>
        <w:t xml:space="preserve">un traitement </w:t>
      </w:r>
      <w:r w:rsidRPr="00EA2379">
        <w:rPr>
          <w:rFonts w:ascii="Times New Roman" w:hAnsi="Times New Roman" w:cs="Times New Roman"/>
          <w:color w:val="333333"/>
        </w:rPr>
        <w:t>antiviral IV</w:t>
      </w:r>
      <w:r w:rsidR="00417C39">
        <w:rPr>
          <w:rFonts w:ascii="Times New Roman" w:hAnsi="Times New Roman" w:cs="Times New Roman"/>
          <w:color w:val="333333"/>
        </w:rPr>
        <w:t>.</w:t>
      </w:r>
      <w:r w:rsidRPr="00EA2379">
        <w:rPr>
          <w:rFonts w:ascii="Times New Roman" w:hAnsi="Times New Roman" w:cs="Times New Roman"/>
          <w:color w:val="333333"/>
        </w:rPr>
        <w:t xml:space="preserve"> </w:t>
      </w:r>
    </w:p>
    <w:p w14:paraId="6D709899" w14:textId="7283655D" w:rsidR="00EC0B2B" w:rsidRDefault="00B7655D" w:rsidP="00EA2379">
      <w:pPr>
        <w:pStyle w:val="Paragraphedeliste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color w:val="333333"/>
        </w:rPr>
      </w:pPr>
      <w:r w:rsidRPr="00EA2379">
        <w:rPr>
          <w:rFonts w:ascii="Times New Roman" w:hAnsi="Times New Roman" w:cs="Times New Roman"/>
          <w:color w:val="333333"/>
        </w:rPr>
        <w:t>Rétinites virales</w:t>
      </w:r>
      <w:r w:rsidR="003853FA" w:rsidRPr="00EA2379">
        <w:rPr>
          <w:rFonts w:ascii="Times New Roman" w:hAnsi="Times New Roman" w:cs="Times New Roman"/>
          <w:color w:val="333333"/>
        </w:rPr>
        <w:t xml:space="preserve"> (aigues) </w:t>
      </w:r>
      <w:r w:rsidR="004438C9" w:rsidRPr="00EA2379">
        <w:rPr>
          <w:rFonts w:ascii="Times New Roman" w:hAnsi="Times New Roman" w:cs="Times New Roman"/>
          <w:color w:val="333333"/>
        </w:rPr>
        <w:t>imposant des injections</w:t>
      </w:r>
      <w:r w:rsidRPr="00EA2379">
        <w:rPr>
          <w:rFonts w:ascii="Times New Roman" w:hAnsi="Times New Roman" w:cs="Times New Roman"/>
          <w:color w:val="333333"/>
        </w:rPr>
        <w:t xml:space="preserve"> intravitréennes et </w:t>
      </w:r>
      <w:r w:rsidR="009F48E4" w:rsidRPr="00EA2379">
        <w:rPr>
          <w:rFonts w:ascii="Times New Roman" w:hAnsi="Times New Roman" w:cs="Times New Roman"/>
          <w:color w:val="333333"/>
        </w:rPr>
        <w:t xml:space="preserve">IV </w:t>
      </w:r>
      <w:r w:rsidRPr="00EA2379">
        <w:rPr>
          <w:rFonts w:ascii="Times New Roman" w:hAnsi="Times New Roman" w:cs="Times New Roman"/>
          <w:color w:val="333333"/>
        </w:rPr>
        <w:t>d’antiviraux</w:t>
      </w:r>
      <w:r w:rsidR="00417C39">
        <w:rPr>
          <w:rFonts w:ascii="Times New Roman" w:hAnsi="Times New Roman" w:cs="Times New Roman"/>
          <w:color w:val="333333"/>
        </w:rPr>
        <w:t>.</w:t>
      </w:r>
      <w:r w:rsidR="00EC0B2B">
        <w:rPr>
          <w:rFonts w:ascii="Times New Roman" w:hAnsi="Times New Roman" w:cs="Times New Roman"/>
          <w:color w:val="333333"/>
        </w:rPr>
        <w:t xml:space="preserve"> </w:t>
      </w:r>
    </w:p>
    <w:p w14:paraId="1C7861A5" w14:textId="35D49B38" w:rsidR="00B7655D" w:rsidRPr="00EA2379" w:rsidRDefault="00EC0B2B" w:rsidP="00EA2379">
      <w:pPr>
        <w:pStyle w:val="Paragraphedeliste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>Uvéites bactériennes sévères</w:t>
      </w:r>
      <w:r w:rsidR="00417C39">
        <w:rPr>
          <w:rFonts w:ascii="Times New Roman" w:hAnsi="Times New Roman" w:cs="Times New Roman"/>
          <w:color w:val="333333"/>
        </w:rPr>
        <w:t>.</w:t>
      </w:r>
    </w:p>
    <w:p w14:paraId="491F0ACF" w14:textId="010E0786" w:rsidR="00523764" w:rsidRPr="00EA2379" w:rsidRDefault="00B7655D" w:rsidP="00EA2379">
      <w:pPr>
        <w:pStyle w:val="Paragraphedeliste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color w:val="333333"/>
        </w:rPr>
      </w:pPr>
      <w:r w:rsidRPr="00EA2379">
        <w:rPr>
          <w:rFonts w:ascii="Times New Roman" w:hAnsi="Times New Roman" w:cs="Times New Roman"/>
          <w:color w:val="333333"/>
        </w:rPr>
        <w:t>Endophtalmies</w:t>
      </w:r>
      <w:r w:rsidR="00FC10FC">
        <w:rPr>
          <w:rFonts w:ascii="Times New Roman" w:hAnsi="Times New Roman" w:cs="Times New Roman"/>
          <w:color w:val="333333"/>
        </w:rPr>
        <w:t xml:space="preserve"> </w:t>
      </w:r>
      <w:r w:rsidRPr="00EA2379">
        <w:rPr>
          <w:rFonts w:ascii="Times New Roman" w:hAnsi="Times New Roman" w:cs="Times New Roman"/>
          <w:color w:val="333333"/>
        </w:rPr>
        <w:t xml:space="preserve">imposant des injections intravitréennes et </w:t>
      </w:r>
      <w:r w:rsidR="009F48E4" w:rsidRPr="00EA2379">
        <w:rPr>
          <w:rFonts w:ascii="Times New Roman" w:hAnsi="Times New Roman" w:cs="Times New Roman"/>
          <w:color w:val="333333"/>
        </w:rPr>
        <w:t xml:space="preserve">IV </w:t>
      </w:r>
      <w:r w:rsidRPr="00EA2379">
        <w:rPr>
          <w:rFonts w:ascii="Times New Roman" w:hAnsi="Times New Roman" w:cs="Times New Roman"/>
          <w:color w:val="333333"/>
        </w:rPr>
        <w:t>d’antibiotiques ou d’antifongiques.</w:t>
      </w:r>
    </w:p>
    <w:p w14:paraId="340AAE24" w14:textId="0EB45919" w:rsidR="004438C9" w:rsidRPr="00EA2379" w:rsidRDefault="004438C9" w:rsidP="00EA2379">
      <w:pPr>
        <w:pStyle w:val="Paragraphedeliste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color w:val="333333"/>
        </w:rPr>
      </w:pPr>
      <w:r w:rsidRPr="00EA2379">
        <w:rPr>
          <w:rFonts w:ascii="Times New Roman" w:hAnsi="Times New Roman" w:cs="Times New Roman"/>
          <w:color w:val="333333"/>
        </w:rPr>
        <w:t xml:space="preserve">Uvéite postérieure ou </w:t>
      </w:r>
      <w:proofErr w:type="spellStart"/>
      <w:r w:rsidRPr="00EA2379">
        <w:rPr>
          <w:rFonts w:ascii="Times New Roman" w:hAnsi="Times New Roman" w:cs="Times New Roman"/>
          <w:color w:val="333333"/>
        </w:rPr>
        <w:t>p</w:t>
      </w:r>
      <w:r w:rsidR="00D711D9" w:rsidRPr="00EA2379">
        <w:rPr>
          <w:rFonts w:ascii="Times New Roman" w:hAnsi="Times New Roman" w:cs="Times New Roman"/>
          <w:color w:val="333333"/>
        </w:rPr>
        <w:t>anuvéite</w:t>
      </w:r>
      <w:proofErr w:type="spellEnd"/>
      <w:r w:rsidR="00D711D9" w:rsidRPr="00EA2379">
        <w:rPr>
          <w:rFonts w:ascii="Times New Roman" w:hAnsi="Times New Roman" w:cs="Times New Roman"/>
          <w:color w:val="333333"/>
        </w:rPr>
        <w:t xml:space="preserve"> sévère avec AV&lt;</w:t>
      </w:r>
      <w:r w:rsidR="00FC10FC">
        <w:rPr>
          <w:rFonts w:ascii="Times New Roman" w:hAnsi="Times New Roman" w:cs="Times New Roman"/>
          <w:color w:val="333333"/>
        </w:rPr>
        <w:t>5</w:t>
      </w:r>
      <w:r w:rsidR="00D711D9" w:rsidRPr="00EA2379">
        <w:rPr>
          <w:rFonts w:ascii="Times New Roman" w:hAnsi="Times New Roman" w:cs="Times New Roman"/>
          <w:color w:val="333333"/>
        </w:rPr>
        <w:t xml:space="preserve">/10, </w:t>
      </w:r>
      <w:proofErr w:type="spellStart"/>
      <w:r w:rsidR="00D711D9" w:rsidRPr="00EA2379">
        <w:rPr>
          <w:rFonts w:ascii="Times New Roman" w:hAnsi="Times New Roman" w:cs="Times New Roman"/>
          <w:color w:val="333333"/>
        </w:rPr>
        <w:t>tyndall</w:t>
      </w:r>
      <w:proofErr w:type="spellEnd"/>
      <w:r w:rsidR="00D711D9" w:rsidRPr="00EA2379">
        <w:rPr>
          <w:rFonts w:ascii="Times New Roman" w:hAnsi="Times New Roman" w:cs="Times New Roman"/>
          <w:color w:val="333333"/>
        </w:rPr>
        <w:t>&gt;3+, FO non accessible ou hyalite&gt;2+, foyer ou nécrose rétinienne, menace maculaire ou papillaire</w:t>
      </w:r>
      <w:r w:rsidR="00FC10FC">
        <w:rPr>
          <w:rFonts w:ascii="Times New Roman" w:hAnsi="Times New Roman" w:cs="Times New Roman"/>
          <w:color w:val="333333"/>
        </w:rPr>
        <w:t xml:space="preserve"> ne pouvant pas bénéficier d’un traitement local</w:t>
      </w:r>
      <w:r w:rsidR="00D711D9" w:rsidRPr="00EA2379">
        <w:rPr>
          <w:rFonts w:ascii="Times New Roman" w:hAnsi="Times New Roman" w:cs="Times New Roman"/>
          <w:color w:val="333333"/>
        </w:rPr>
        <w:t>.</w:t>
      </w:r>
    </w:p>
    <w:p w14:paraId="30415CBF" w14:textId="77777777" w:rsidR="00D711D9" w:rsidRPr="00EA2379" w:rsidRDefault="00D711D9" w:rsidP="00EA2379">
      <w:pPr>
        <w:pStyle w:val="Paragraphedeliste"/>
        <w:spacing w:line="240" w:lineRule="auto"/>
        <w:rPr>
          <w:rFonts w:ascii="Times New Roman" w:hAnsi="Times New Roman" w:cs="Times New Roman"/>
          <w:color w:val="333333"/>
        </w:rPr>
      </w:pPr>
    </w:p>
    <w:p w14:paraId="703E35C3" w14:textId="794CA015" w:rsidR="00D711D9" w:rsidRPr="00EA2379" w:rsidRDefault="00D711D9" w:rsidP="00EA2379">
      <w:pPr>
        <w:pStyle w:val="Paragraphedeliste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line="240" w:lineRule="auto"/>
        <w:ind w:left="0"/>
        <w:rPr>
          <w:rFonts w:ascii="Times New Roman" w:hAnsi="Times New Roman" w:cs="Times New Roman"/>
          <w:b/>
          <w:color w:val="333333"/>
        </w:rPr>
      </w:pPr>
      <w:r w:rsidRPr="00EA2379">
        <w:rPr>
          <w:rFonts w:ascii="Times New Roman" w:hAnsi="Times New Roman" w:cs="Times New Roman"/>
          <w:b/>
          <w:color w:val="333333"/>
        </w:rPr>
        <w:t>DANS TOUS LES CAS</w:t>
      </w:r>
    </w:p>
    <w:p w14:paraId="4736A04A" w14:textId="77777777" w:rsidR="00D711D9" w:rsidRPr="00EA2379" w:rsidRDefault="00D711D9" w:rsidP="00EA2379">
      <w:pPr>
        <w:pStyle w:val="Paragraphedeliste"/>
        <w:spacing w:line="240" w:lineRule="auto"/>
        <w:ind w:left="360"/>
        <w:rPr>
          <w:rFonts w:ascii="Times New Roman" w:hAnsi="Times New Roman" w:cs="Times New Roman"/>
        </w:rPr>
      </w:pPr>
    </w:p>
    <w:p w14:paraId="03082625" w14:textId="63FCBF12" w:rsidR="00CA486D" w:rsidRPr="0051716C" w:rsidRDefault="00CA486D" w:rsidP="00EA2379">
      <w:pPr>
        <w:pStyle w:val="Paragraphedeliste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51716C">
        <w:rPr>
          <w:rFonts w:ascii="Times New Roman" w:hAnsi="Times New Roman" w:cs="Times New Roman"/>
          <w:color w:val="000000" w:themeColor="text1"/>
        </w:rPr>
        <w:t xml:space="preserve">L’évaluation du patient </w:t>
      </w:r>
      <w:r w:rsidR="00FC10FC" w:rsidRPr="0051716C">
        <w:rPr>
          <w:rFonts w:ascii="Times New Roman" w:hAnsi="Times New Roman" w:cs="Times New Roman"/>
          <w:color w:val="000000" w:themeColor="text1"/>
        </w:rPr>
        <w:t>atteint</w:t>
      </w:r>
      <w:r w:rsidR="004438C9" w:rsidRPr="0051716C">
        <w:rPr>
          <w:rFonts w:ascii="Times New Roman" w:hAnsi="Times New Roman" w:cs="Times New Roman"/>
          <w:color w:val="000000" w:themeColor="text1"/>
        </w:rPr>
        <w:t xml:space="preserve"> d’uvéite</w:t>
      </w:r>
      <w:r w:rsidRPr="0051716C">
        <w:rPr>
          <w:rFonts w:ascii="Times New Roman" w:hAnsi="Times New Roman" w:cs="Times New Roman"/>
          <w:color w:val="000000" w:themeColor="text1"/>
        </w:rPr>
        <w:t xml:space="preserve"> est consommatrice d’exame</w:t>
      </w:r>
      <w:r w:rsidR="004438C9" w:rsidRPr="0051716C">
        <w:rPr>
          <w:rFonts w:ascii="Times New Roman" w:hAnsi="Times New Roman" w:cs="Times New Roman"/>
          <w:color w:val="000000" w:themeColor="text1"/>
        </w:rPr>
        <w:t>ns (</w:t>
      </w:r>
      <w:proofErr w:type="spellStart"/>
      <w:r w:rsidR="004438C9" w:rsidRPr="0051716C">
        <w:rPr>
          <w:rFonts w:ascii="Times New Roman" w:hAnsi="Times New Roman" w:cs="Times New Roman"/>
          <w:color w:val="000000" w:themeColor="text1"/>
        </w:rPr>
        <w:t>flare</w:t>
      </w:r>
      <w:proofErr w:type="spellEnd"/>
      <w:r w:rsidR="004438C9" w:rsidRPr="0051716C">
        <w:rPr>
          <w:rFonts w:ascii="Times New Roman" w:hAnsi="Times New Roman" w:cs="Times New Roman"/>
          <w:color w:val="000000" w:themeColor="text1"/>
        </w:rPr>
        <w:t>, angiographies, OCT). I</w:t>
      </w:r>
      <w:r w:rsidRPr="0051716C">
        <w:rPr>
          <w:rFonts w:ascii="Times New Roman" w:hAnsi="Times New Roman" w:cs="Times New Roman"/>
          <w:color w:val="000000" w:themeColor="text1"/>
        </w:rPr>
        <w:t xml:space="preserve">l est demandé aux professionnels de ne les réaliser que </w:t>
      </w:r>
      <w:r w:rsidR="00FC10FC" w:rsidRPr="0051716C">
        <w:rPr>
          <w:rFonts w:ascii="Times New Roman" w:hAnsi="Times New Roman" w:cs="Times New Roman"/>
          <w:color w:val="000000" w:themeColor="text1"/>
        </w:rPr>
        <w:t>si</w:t>
      </w:r>
      <w:r w:rsidRPr="0051716C">
        <w:rPr>
          <w:rFonts w:ascii="Times New Roman" w:hAnsi="Times New Roman" w:cs="Times New Roman"/>
          <w:color w:val="000000" w:themeColor="text1"/>
        </w:rPr>
        <w:t xml:space="preserve"> </w:t>
      </w:r>
      <w:r w:rsidR="00E32EB8" w:rsidRPr="0051716C">
        <w:rPr>
          <w:rFonts w:ascii="Times New Roman" w:hAnsi="Times New Roman" w:cs="Times New Roman"/>
          <w:color w:val="000000" w:themeColor="text1"/>
        </w:rPr>
        <w:t xml:space="preserve">ces examens sont jugés </w:t>
      </w:r>
      <w:r w:rsidRPr="0051716C">
        <w:rPr>
          <w:rFonts w:ascii="Times New Roman" w:hAnsi="Times New Roman" w:cs="Times New Roman"/>
          <w:color w:val="000000" w:themeColor="text1"/>
        </w:rPr>
        <w:t xml:space="preserve">indispensables. </w:t>
      </w:r>
    </w:p>
    <w:p w14:paraId="484167CF" w14:textId="385385B1" w:rsidR="00D711D9" w:rsidRPr="00EA2379" w:rsidRDefault="00EA2379" w:rsidP="00EA2379">
      <w:pPr>
        <w:pStyle w:val="Paragraphedeliste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EA2379">
        <w:rPr>
          <w:rFonts w:ascii="Times New Roman" w:hAnsi="Times New Roman" w:cs="Times New Roman"/>
        </w:rPr>
        <w:t xml:space="preserve">Chez le patient supposé </w:t>
      </w:r>
      <w:proofErr w:type="spellStart"/>
      <w:r w:rsidRPr="00EA2379">
        <w:rPr>
          <w:rFonts w:ascii="Times New Roman" w:hAnsi="Times New Roman" w:cs="Times New Roman"/>
        </w:rPr>
        <w:t>Covid</w:t>
      </w:r>
      <w:proofErr w:type="spellEnd"/>
      <w:r w:rsidRPr="00EA2379">
        <w:rPr>
          <w:rFonts w:ascii="Times New Roman" w:hAnsi="Times New Roman" w:cs="Times New Roman"/>
        </w:rPr>
        <w:t>-, il n</w:t>
      </w:r>
      <w:r w:rsidR="00D711D9" w:rsidRPr="00EA2379">
        <w:rPr>
          <w:rFonts w:ascii="Times New Roman" w:hAnsi="Times New Roman" w:cs="Times New Roman"/>
        </w:rPr>
        <w:t xml:space="preserve">e </w:t>
      </w:r>
      <w:r w:rsidRPr="00EA2379">
        <w:rPr>
          <w:rFonts w:ascii="Times New Roman" w:hAnsi="Times New Roman" w:cs="Times New Roman"/>
        </w:rPr>
        <w:t>faut pas</w:t>
      </w:r>
      <w:r w:rsidR="00D711D9" w:rsidRPr="00EA2379">
        <w:rPr>
          <w:rFonts w:ascii="Times New Roman" w:hAnsi="Times New Roman" w:cs="Times New Roman"/>
        </w:rPr>
        <w:t xml:space="preserve"> arrêter les traitements anti-infectieux, </w:t>
      </w:r>
      <w:r w:rsidR="00CA486D" w:rsidRPr="00EA2379">
        <w:rPr>
          <w:rFonts w:ascii="Times New Roman" w:hAnsi="Times New Roman" w:cs="Times New Roman"/>
        </w:rPr>
        <w:t xml:space="preserve">corticoïdes </w:t>
      </w:r>
      <w:r w:rsidR="00D711D9" w:rsidRPr="00EA2379">
        <w:rPr>
          <w:rFonts w:ascii="Times New Roman" w:hAnsi="Times New Roman" w:cs="Times New Roman"/>
        </w:rPr>
        <w:t>et/ou immunosuppresseurs</w:t>
      </w:r>
      <w:r w:rsidR="00417C39">
        <w:rPr>
          <w:rFonts w:ascii="Times New Roman" w:hAnsi="Times New Roman" w:cs="Times New Roman"/>
        </w:rPr>
        <w:t xml:space="preserve"> et/ou biothérapies</w:t>
      </w:r>
      <w:r w:rsidR="00D711D9" w:rsidRPr="00EA2379">
        <w:rPr>
          <w:rFonts w:ascii="Times New Roman" w:hAnsi="Times New Roman" w:cs="Times New Roman"/>
        </w:rPr>
        <w:t xml:space="preserve"> sous peine d’induire un rebond inflammatoire sévère à l’arrêt et donc un recours à des doses encore plus fortes de stéroïdes.</w:t>
      </w:r>
    </w:p>
    <w:p w14:paraId="0BA63FB1" w14:textId="69AD54B5" w:rsidR="00D711D9" w:rsidRPr="00EA2379" w:rsidRDefault="00CA486D" w:rsidP="00EA2379">
      <w:pPr>
        <w:pStyle w:val="Paragraphedeliste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EA2379">
        <w:rPr>
          <w:rFonts w:ascii="Times New Roman" w:hAnsi="Times New Roman" w:cs="Times New Roman"/>
        </w:rPr>
        <w:t>Si fièvre, ou toux ou signes respiratoires chez un patient sous corticoïdes systémiques ou immunosuppresseurs </w:t>
      </w:r>
      <w:r w:rsidR="00EA2379" w:rsidRPr="00EA2379">
        <w:rPr>
          <w:rFonts w:ascii="Times New Roman" w:hAnsi="Times New Roman" w:cs="Times New Roman"/>
        </w:rPr>
        <w:t xml:space="preserve">ou agents biologiques </w:t>
      </w:r>
      <w:r w:rsidRPr="00EA2379">
        <w:rPr>
          <w:rFonts w:ascii="Times New Roman" w:hAnsi="Times New Roman" w:cs="Times New Roman"/>
        </w:rPr>
        <w:t>: Cons</w:t>
      </w:r>
      <w:r w:rsidR="00417C39">
        <w:rPr>
          <w:rFonts w:ascii="Times New Roman" w:hAnsi="Times New Roman" w:cs="Times New Roman"/>
        </w:rPr>
        <w:t>ultation, prélèvement SARS-CoV-</w:t>
      </w:r>
      <w:r w:rsidR="004438C9" w:rsidRPr="00EA2379">
        <w:rPr>
          <w:rFonts w:ascii="Times New Roman" w:hAnsi="Times New Roman" w:cs="Times New Roman"/>
        </w:rPr>
        <w:t>2</w:t>
      </w:r>
      <w:r w:rsidRPr="00EA2379">
        <w:rPr>
          <w:rFonts w:ascii="Times New Roman" w:hAnsi="Times New Roman" w:cs="Times New Roman"/>
        </w:rPr>
        <w:t xml:space="preserve"> et arrêt transitoire d</w:t>
      </w:r>
      <w:r w:rsidR="00EA2379" w:rsidRPr="00EA2379">
        <w:rPr>
          <w:rFonts w:ascii="Times New Roman" w:hAnsi="Times New Roman" w:cs="Times New Roman"/>
        </w:rPr>
        <w:t xml:space="preserve">es traitements </w:t>
      </w:r>
      <w:r w:rsidRPr="00EA2379">
        <w:rPr>
          <w:rFonts w:ascii="Times New Roman" w:hAnsi="Times New Roman" w:cs="Times New Roman"/>
        </w:rPr>
        <w:t>immunosuppresseurs</w:t>
      </w:r>
      <w:r w:rsidR="00EA2379" w:rsidRPr="00EA2379">
        <w:rPr>
          <w:rFonts w:ascii="Times New Roman" w:hAnsi="Times New Roman" w:cs="Times New Roman"/>
        </w:rPr>
        <w:t xml:space="preserve"> et/ou biologiques avec maintien d’une faible corticothérapie à discuter au cas par cas</w:t>
      </w:r>
      <w:r w:rsidRPr="00EA2379">
        <w:rPr>
          <w:rFonts w:ascii="Times New Roman" w:hAnsi="Times New Roman" w:cs="Times New Roman"/>
        </w:rPr>
        <w:t>.</w:t>
      </w:r>
    </w:p>
    <w:p w14:paraId="05856CD0" w14:textId="76BF6998" w:rsidR="00AC4DA6" w:rsidRPr="00583D30" w:rsidRDefault="00EC0B2B" w:rsidP="00583D30">
      <w:pPr>
        <w:pStyle w:val="Paragraphedeliste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En cas d’uvéite nécessitant des corticoïdes et/ou des immunosuppresseurs et/ou des agents biologiques, il est préférable de retarder l’initiation du traitement systémique chez les patients à risque</w:t>
      </w:r>
      <w:r w:rsidR="00FC10FC">
        <w:rPr>
          <w:rFonts w:ascii="Times New Roman" w:hAnsi="Times New Roman" w:cs="Times New Roman"/>
        </w:rPr>
        <w:t xml:space="preserve"> ou </w:t>
      </w:r>
      <w:proofErr w:type="spellStart"/>
      <w:r w:rsidR="00FC10FC">
        <w:rPr>
          <w:rFonts w:ascii="Times New Roman" w:hAnsi="Times New Roman" w:cs="Times New Roman"/>
        </w:rPr>
        <w:t>Covid</w:t>
      </w:r>
      <w:proofErr w:type="spellEnd"/>
      <w:r w:rsidR="00FC10FC">
        <w:rPr>
          <w:rFonts w:ascii="Times New Roman" w:hAnsi="Times New Roman" w:cs="Times New Roman"/>
        </w:rPr>
        <w:t>+</w:t>
      </w:r>
      <w:r>
        <w:rPr>
          <w:rFonts w:ascii="Times New Roman" w:hAnsi="Times New Roman" w:cs="Times New Roman"/>
        </w:rPr>
        <w:t>. En cas de menace visuelle directe, la voie locale doit être privilégiée</w:t>
      </w:r>
      <w:r w:rsidR="00FC10FC">
        <w:rPr>
          <w:rFonts w:ascii="Times New Roman" w:hAnsi="Times New Roman" w:cs="Times New Roman"/>
        </w:rPr>
        <w:t>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42"/>
      </w:tblGrid>
      <w:tr w:rsidR="00D711D9" w:rsidRPr="00EA2379" w14:paraId="2338703D" w14:textId="77777777" w:rsidTr="00220922">
        <w:tc>
          <w:tcPr>
            <w:tcW w:w="9062" w:type="dxa"/>
            <w:tcBorders>
              <w:top w:val="single" w:sz="12" w:space="0" w:color="C0504D" w:themeColor="accent2"/>
              <w:left w:val="single" w:sz="12" w:space="0" w:color="C0504D" w:themeColor="accent2"/>
              <w:bottom w:val="single" w:sz="12" w:space="0" w:color="C0504D" w:themeColor="accent2"/>
              <w:right w:val="single" w:sz="12" w:space="0" w:color="C0504D" w:themeColor="accent2"/>
            </w:tcBorders>
            <w:shd w:val="clear" w:color="auto" w:fill="E5B8B7" w:themeFill="accent2" w:themeFillTint="66"/>
          </w:tcPr>
          <w:p w14:paraId="03E618BC" w14:textId="77777777" w:rsidR="00D711D9" w:rsidRDefault="00D711D9" w:rsidP="00EA2379">
            <w:pPr>
              <w:rPr>
                <w:rFonts w:ascii="Times New Roman" w:hAnsi="Times New Roman" w:cs="Times New Roman"/>
                <w:b/>
                <w:color w:val="C0504D" w:themeColor="accent2"/>
                <w:u w:val="single"/>
              </w:rPr>
            </w:pPr>
            <w:r w:rsidRPr="00EA2379">
              <w:rPr>
                <w:rFonts w:ascii="Times New Roman" w:hAnsi="Times New Roman" w:cs="Times New Roman"/>
                <w:b/>
                <w:color w:val="C0504D" w:themeColor="accent2"/>
                <w:u w:val="single"/>
              </w:rPr>
              <w:t>Rappel aux patients :</w:t>
            </w:r>
          </w:p>
          <w:p w14:paraId="7C75A6AA" w14:textId="4A9193BA" w:rsidR="00FC10FC" w:rsidRPr="0043500E" w:rsidRDefault="00FC10FC" w:rsidP="00FC10FC">
            <w:pPr>
              <w:pStyle w:val="Paragraphedeliste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43500E">
              <w:rPr>
                <w:rFonts w:ascii="Times New Roman" w:hAnsi="Times New Roman" w:cs="Times New Roman"/>
              </w:rPr>
              <w:t>Respe</w:t>
            </w:r>
            <w:r w:rsidR="0043500E">
              <w:rPr>
                <w:rFonts w:ascii="Times New Roman" w:hAnsi="Times New Roman" w:cs="Times New Roman"/>
              </w:rPr>
              <w:t xml:space="preserve">ct des mesures barrières </w:t>
            </w:r>
            <w:r w:rsidRPr="0043500E">
              <w:rPr>
                <w:rFonts w:ascii="Times New Roman" w:hAnsi="Times New Roman" w:cs="Times New Roman"/>
              </w:rPr>
              <w:t>et de distanciation sociale</w:t>
            </w:r>
            <w:r w:rsidR="0043500E">
              <w:rPr>
                <w:rFonts w:ascii="Times New Roman" w:hAnsi="Times New Roman" w:cs="Times New Roman"/>
              </w:rPr>
              <w:t>.</w:t>
            </w:r>
          </w:p>
          <w:p w14:paraId="2D4F96F3" w14:textId="77777777" w:rsidR="00D711D9" w:rsidRPr="00EA2379" w:rsidRDefault="00D711D9" w:rsidP="00EA2379">
            <w:pPr>
              <w:pStyle w:val="Paragraphedeliste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A2379">
              <w:rPr>
                <w:rFonts w:ascii="Times New Roman" w:hAnsi="Times New Roman" w:cs="Times New Roman"/>
                <w:color w:val="333333"/>
              </w:rPr>
              <w:t xml:space="preserve">Si fièvre &gt; 38°, prendre du paracétamol (maximum 3g/j) mais </w:t>
            </w:r>
            <w:r w:rsidRPr="00EA2379">
              <w:rPr>
                <w:rFonts w:ascii="Times New Roman" w:hAnsi="Times New Roman" w:cs="Times New Roman"/>
                <w:b/>
                <w:bCs/>
                <w:color w:val="333333"/>
                <w:u w:val="single"/>
              </w:rPr>
              <w:t>éviter les AINS.</w:t>
            </w:r>
          </w:p>
          <w:p w14:paraId="615EBA06" w14:textId="77777777" w:rsidR="00D711D9" w:rsidRPr="00EA2379" w:rsidRDefault="00D711D9" w:rsidP="00EA2379">
            <w:pPr>
              <w:pStyle w:val="Paragraphedeliste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A2379">
              <w:rPr>
                <w:rFonts w:ascii="Times New Roman" w:hAnsi="Times New Roman" w:cs="Times New Roman"/>
                <w:color w:val="333333"/>
              </w:rPr>
              <w:t xml:space="preserve">Si </w:t>
            </w:r>
            <w:r w:rsidRPr="00EA2379">
              <w:rPr>
                <w:rFonts w:ascii="Times New Roman" w:hAnsi="Times New Roman" w:cs="Times New Roman"/>
              </w:rPr>
              <w:t>signes infectieux de virose (malaise, toux, anosmie, agueusie, myalgies, diarrhées, céphalée, et/ou de fièvre &gt; 38°), contacter le médecin référent.</w:t>
            </w:r>
          </w:p>
          <w:p w14:paraId="0A13588B" w14:textId="77777777" w:rsidR="00D711D9" w:rsidRPr="00EA2379" w:rsidRDefault="00D711D9" w:rsidP="00EA2379">
            <w:pPr>
              <w:pStyle w:val="Paragraphedeliste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EA2379">
              <w:rPr>
                <w:rFonts w:ascii="Times New Roman" w:hAnsi="Times New Roman" w:cs="Times New Roman"/>
                <w:color w:val="333333"/>
              </w:rPr>
              <w:t xml:space="preserve">Si oppression </w:t>
            </w:r>
            <w:r w:rsidRPr="00EA2379">
              <w:rPr>
                <w:rFonts w:ascii="Times New Roman" w:hAnsi="Times New Roman" w:cs="Times New Roman"/>
              </w:rPr>
              <w:t>thoracique et/ou essoufflement associés aux signes infectieux : appeler le 15.</w:t>
            </w:r>
          </w:p>
        </w:tc>
      </w:tr>
    </w:tbl>
    <w:p w14:paraId="3AA640D9" w14:textId="77777777" w:rsidR="00D711D9" w:rsidRPr="00EA2379" w:rsidRDefault="00D711D9" w:rsidP="0051716C">
      <w:pPr>
        <w:spacing w:line="240" w:lineRule="auto"/>
        <w:rPr>
          <w:rFonts w:ascii="Times New Roman" w:hAnsi="Times New Roman" w:cs="Times New Roman"/>
          <w:color w:val="333333"/>
        </w:rPr>
      </w:pPr>
    </w:p>
    <w:sectPr w:rsidR="00D711D9" w:rsidRPr="00EA2379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226AE1" w16cex:dateUtc="2020-03-22T21:53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1C2AB5" w14:textId="77777777" w:rsidR="00DB333B" w:rsidRDefault="00DB333B" w:rsidP="0051716C">
      <w:pPr>
        <w:spacing w:after="0" w:line="240" w:lineRule="auto"/>
      </w:pPr>
      <w:r>
        <w:separator/>
      </w:r>
    </w:p>
  </w:endnote>
  <w:endnote w:type="continuationSeparator" w:id="0">
    <w:p w14:paraId="257E1CC6" w14:textId="77777777" w:rsidR="00DB333B" w:rsidRDefault="00DB333B" w:rsidP="005171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altName w:val="Calibri"/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6A9B30" w14:textId="77777777" w:rsidR="00DB333B" w:rsidRDefault="00DB333B" w:rsidP="0051716C">
      <w:pPr>
        <w:spacing w:after="0" w:line="240" w:lineRule="auto"/>
      </w:pPr>
      <w:r>
        <w:separator/>
      </w:r>
    </w:p>
  </w:footnote>
  <w:footnote w:type="continuationSeparator" w:id="0">
    <w:p w14:paraId="45252C86" w14:textId="77777777" w:rsidR="00DB333B" w:rsidRDefault="00DB333B" w:rsidP="005171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B26149" w14:textId="034AA300" w:rsidR="0051716C" w:rsidRDefault="0051716C">
    <w:pPr>
      <w:pStyle w:val="En-tte"/>
    </w:pPr>
    <w:r>
      <w:rPr>
        <w:noProof/>
      </w:rPr>
      <w:drawing>
        <wp:inline distT="0" distB="0" distL="0" distR="0" wp14:anchorId="5C46D049" wp14:editId="71315FDB">
          <wp:extent cx="1253066" cy="835792"/>
          <wp:effectExtent l="0" t="0" r="4445" b="254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aeo8ZtGyXQWeFhiuCbHsw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5901" cy="8910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</w:t>
    </w:r>
    <w:r>
      <w:rPr>
        <w:noProof/>
      </w:rPr>
      <w:drawing>
        <wp:inline distT="0" distB="0" distL="0" distR="0" wp14:anchorId="50FAFA0D" wp14:editId="7F81452D">
          <wp:extent cx="630853" cy="600922"/>
          <wp:effectExtent l="0" t="0" r="4445" b="0"/>
          <wp:docPr id="2" name="Image 2" descr="Une image contenant dessin, périphériq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OPHTAR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807" cy="624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</w:t>
    </w:r>
    <w:r>
      <w:rPr>
        <w:rFonts w:ascii="Arial" w:hAnsi="Arial" w:cs="Arial"/>
        <w:noProof/>
        <w:color w:val="4F81BD" w:themeColor="accent1"/>
      </w:rPr>
      <w:drawing>
        <wp:inline distT="0" distB="0" distL="0" distR="0" wp14:anchorId="42E4D4EA" wp14:editId="7BB36D13">
          <wp:extent cx="1187181" cy="255661"/>
          <wp:effectExtent l="0" t="0" r="0" b="0"/>
          <wp:docPr id="19" name="Image 19" descr="Macintosh HD:Users:bodaghi:Desktop:index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bodaghi:Desktop:index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9144" cy="275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</w:t>
    </w:r>
    <w:r w:rsidRPr="00212170">
      <w:rPr>
        <w:rFonts w:ascii="Arial" w:hAnsi="Arial" w:cs="Arial"/>
        <w:noProof/>
        <w:color w:val="006600"/>
      </w:rPr>
      <w:drawing>
        <wp:inline distT="0" distB="0" distL="0" distR="0" wp14:anchorId="1CD7BCF7" wp14:editId="1E32C0E6">
          <wp:extent cx="948266" cy="663181"/>
          <wp:effectExtent l="0" t="0" r="4445" b="0"/>
          <wp:docPr id="3" name="Image 3" descr="Macintosh HD:Users:bodaghi:Downloads:CEREMAI fondtranspare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bodaghi:Downloads:CEREMAI fondtransparent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268" cy="6680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</w:t>
    </w:r>
    <w:r w:rsidRPr="00212170">
      <w:rPr>
        <w:rFonts w:ascii="Arial" w:hAnsi="Arial" w:cs="Arial"/>
        <w:noProof/>
        <w:color w:val="4F81BD" w:themeColor="accent1"/>
      </w:rPr>
      <w:drawing>
        <wp:inline distT="0" distB="0" distL="0" distR="0" wp14:anchorId="615BECF2" wp14:editId="431BDF71">
          <wp:extent cx="1066800" cy="401752"/>
          <wp:effectExtent l="0" t="0" r="0" b="5080"/>
          <wp:docPr id="7" name="Image 7" descr="Macintosh HD:Users:bodaghi:Downloads:LOGO FSMR_FAI²R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bodaghi:Downloads:LOGO FSMR_FAI²R(1)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9198" cy="4139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61158D"/>
    <w:multiLevelType w:val="hybridMultilevel"/>
    <w:tmpl w:val="49F23B5C"/>
    <w:lvl w:ilvl="0" w:tplc="446EB5C2"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0111C7"/>
    <w:multiLevelType w:val="hybridMultilevel"/>
    <w:tmpl w:val="B8E830FE"/>
    <w:lvl w:ilvl="0" w:tplc="A3CC7C0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021E0E"/>
    <w:multiLevelType w:val="hybridMultilevel"/>
    <w:tmpl w:val="50CE4732"/>
    <w:lvl w:ilvl="0" w:tplc="E8EC2282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  <w:b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6E5B5BD7"/>
    <w:multiLevelType w:val="hybridMultilevel"/>
    <w:tmpl w:val="C0F29292"/>
    <w:lvl w:ilvl="0" w:tplc="7096827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AC7360"/>
    <w:multiLevelType w:val="hybridMultilevel"/>
    <w:tmpl w:val="154A3DF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activeWritingStyle w:appName="MSWord" w:lang="fr-FR" w:vendorID="64" w:dllVersion="6" w:nlCheck="1" w:checkStyle="0"/>
  <w:activeWritingStyle w:appName="MSWord" w:lang="fr-FR" w:vendorID="64" w:dllVersion="4096" w:nlCheck="1" w:checkStyle="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764"/>
    <w:rsid w:val="000A5149"/>
    <w:rsid w:val="000C6FCE"/>
    <w:rsid w:val="00132790"/>
    <w:rsid w:val="00133702"/>
    <w:rsid w:val="00136D5C"/>
    <w:rsid w:val="00176D15"/>
    <w:rsid w:val="001C007D"/>
    <w:rsid w:val="001F354E"/>
    <w:rsid w:val="00217C71"/>
    <w:rsid w:val="00262E86"/>
    <w:rsid w:val="002B783E"/>
    <w:rsid w:val="003853FA"/>
    <w:rsid w:val="00386B8D"/>
    <w:rsid w:val="004164A4"/>
    <w:rsid w:val="00417C39"/>
    <w:rsid w:val="0043500E"/>
    <w:rsid w:val="004438C9"/>
    <w:rsid w:val="004B511B"/>
    <w:rsid w:val="0051716C"/>
    <w:rsid w:val="00523764"/>
    <w:rsid w:val="00581AFE"/>
    <w:rsid w:val="00583D30"/>
    <w:rsid w:val="005A746D"/>
    <w:rsid w:val="006340CE"/>
    <w:rsid w:val="0074657F"/>
    <w:rsid w:val="007C22FF"/>
    <w:rsid w:val="00811482"/>
    <w:rsid w:val="00847F29"/>
    <w:rsid w:val="008B2331"/>
    <w:rsid w:val="008E382C"/>
    <w:rsid w:val="00962F46"/>
    <w:rsid w:val="009F48E4"/>
    <w:rsid w:val="009F68C2"/>
    <w:rsid w:val="00A265D8"/>
    <w:rsid w:val="00A96166"/>
    <w:rsid w:val="00AC4DA6"/>
    <w:rsid w:val="00AF2992"/>
    <w:rsid w:val="00AF5A0B"/>
    <w:rsid w:val="00B7655D"/>
    <w:rsid w:val="00B95E72"/>
    <w:rsid w:val="00BF3F03"/>
    <w:rsid w:val="00CA486D"/>
    <w:rsid w:val="00CD4549"/>
    <w:rsid w:val="00D03A7C"/>
    <w:rsid w:val="00D55167"/>
    <w:rsid w:val="00D711D9"/>
    <w:rsid w:val="00DB333B"/>
    <w:rsid w:val="00E22BC4"/>
    <w:rsid w:val="00E275CF"/>
    <w:rsid w:val="00E32EB8"/>
    <w:rsid w:val="00EA2379"/>
    <w:rsid w:val="00EB504A"/>
    <w:rsid w:val="00EC0B2B"/>
    <w:rsid w:val="00F33462"/>
    <w:rsid w:val="00F901DA"/>
    <w:rsid w:val="00FC10FC"/>
    <w:rsid w:val="00FC4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E1CDEB"/>
  <w15:docId w15:val="{D71EFEAE-396C-0144-B05D-755A8EB4B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7655D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BF3F0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F3F03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F3F03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F3F0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F3F03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BF3F03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F3F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F3F03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59"/>
    <w:rsid w:val="001F35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5171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1716C"/>
  </w:style>
  <w:style w:type="paragraph" w:styleId="Pieddepage">
    <w:name w:val="footer"/>
    <w:basedOn w:val="Normal"/>
    <w:link w:val="PieddepageCar"/>
    <w:uiPriority w:val="99"/>
    <w:unhideWhenUsed/>
    <w:rsid w:val="005171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171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468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7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50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53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18/08/relationships/commentsExtensible" Target="commentsExtensible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972</Words>
  <Characters>5348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APHP</Company>
  <LinksUpToDate>false</LinksUpToDate>
  <CharactersWithSpaces>6308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TOUHAMI Sara</dc:creator>
  <cp:lastModifiedBy>Microsoft Office User</cp:lastModifiedBy>
  <cp:revision>2</cp:revision>
  <dcterms:created xsi:type="dcterms:W3CDTF">2020-03-29T19:42:00Z</dcterms:created>
  <dcterms:modified xsi:type="dcterms:W3CDTF">2020-03-29T19:42:00Z</dcterms:modified>
</cp:coreProperties>
</file>